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60BB7B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105386B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0525FCC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3209ED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1B38377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EC7592C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0B4F13B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8975533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0AC6D9B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1F59240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4F86AE9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92A0EF6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D8CD48C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EC2EF40" w14:textId="77777777" w:rsidR="00A67F75" w:rsidRDefault="00DB75A6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Документация, содержащая описание </w:t>
      </w:r>
    </w:p>
    <w:p w14:paraId="276155C6" w14:textId="77777777" w:rsidR="00A67F75" w:rsidRDefault="00DB75A6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функциональных характеристик программного обеспечения </w:t>
      </w:r>
    </w:p>
    <w:p w14:paraId="798A9C20" w14:textId="5A783EDE" w:rsidR="00A67F75" w:rsidRPr="00DA2183" w:rsidRDefault="00DA2183" w:rsidP="00B553EE">
      <w:pPr>
        <w:widowControl w:val="0"/>
        <w:ind w:right="-12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«</w:t>
      </w:r>
      <w:r w:rsidR="00B553EE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Зарница.</w:t>
      </w:r>
      <w:r w:rsidR="00970AD7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Рубеж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»</w:t>
      </w:r>
    </w:p>
    <w:p w14:paraId="559477E7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BC8B18F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D509038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6B982F2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5E14626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E4CD72E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4E7BC1A" w14:textId="77777777" w:rsidR="00A67F75" w:rsidRDefault="00A67F7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9281AB8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295E68C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BBA83AA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D5A05DF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1A01241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4E92413" w14:textId="0F7BC338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9FCF3EB" w14:textId="1826372B" w:rsidR="00B553EE" w:rsidRDefault="00B553EE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D1F3A53" w14:textId="020D437E" w:rsidR="00B553EE" w:rsidRDefault="00B553EE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1E2FB3C" w14:textId="0BCD0B10" w:rsidR="00B553EE" w:rsidRDefault="00B553EE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BBE2D2E" w14:textId="77777777" w:rsidR="00B553EE" w:rsidRDefault="00B553EE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F19CC49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BBEEF20" w14:textId="77777777" w:rsidR="00A67F75" w:rsidRDefault="00A67F75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6E879F6" w14:textId="77777777" w:rsidR="00A67F75" w:rsidRDefault="00DB75A6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_Hlk166073614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г. Казань </w:t>
      </w:r>
    </w:p>
    <w:p w14:paraId="4F9BBC51" w14:textId="77777777" w:rsidR="00A67F75" w:rsidRDefault="00DB75A6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2024 год</w:t>
      </w:r>
      <w:bookmarkEnd w:id="0"/>
      <w:r>
        <w:br w:type="page"/>
      </w:r>
    </w:p>
    <w:p w14:paraId="66E591B8" w14:textId="6E5856E2" w:rsidR="00A67F75" w:rsidRPr="00C81D7C" w:rsidRDefault="00DB75A6" w:rsidP="00C81D7C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81D7C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СОДЕРЖАНИЕ</w:t>
      </w:r>
    </w:p>
    <w:sdt>
      <w:sdtPr>
        <w:rPr>
          <w:rFonts w:ascii="Arial" w:eastAsia="Arial" w:hAnsi="Arial" w:cs="Arial"/>
          <w:color w:val="auto"/>
          <w:sz w:val="40"/>
          <w:szCs w:val="22"/>
          <w:lang w:val="ru"/>
        </w:rPr>
        <w:id w:val="730738680"/>
        <w:docPartObj>
          <w:docPartGallery w:val="Table of Contents"/>
          <w:docPartUnique/>
        </w:docPartObj>
      </w:sdtPr>
      <w:sdtEndPr>
        <w:rPr>
          <w:b/>
          <w:bCs/>
          <w:sz w:val="28"/>
        </w:rPr>
      </w:sdtEndPr>
      <w:sdtContent>
        <w:p w14:paraId="541ECCA3" w14:textId="46942FDB" w:rsidR="00727B1B" w:rsidRPr="00C81D7C" w:rsidRDefault="00727B1B">
          <w:pPr>
            <w:pStyle w:val="ae"/>
            <w:rPr>
              <w:sz w:val="40"/>
            </w:rPr>
          </w:pPr>
        </w:p>
        <w:p w14:paraId="501D2B2F" w14:textId="0204256D" w:rsidR="00C81D7C" w:rsidRPr="00C81D7C" w:rsidRDefault="00727B1B">
          <w:pPr>
            <w:pStyle w:val="10"/>
            <w:tabs>
              <w:tab w:val="left" w:pos="440"/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r w:rsidRPr="00C81D7C">
            <w:rPr>
              <w:b/>
              <w:bCs/>
              <w:sz w:val="28"/>
            </w:rPr>
            <w:fldChar w:fldCharType="begin"/>
          </w:r>
          <w:r w:rsidRPr="00C81D7C">
            <w:rPr>
              <w:b/>
              <w:bCs/>
              <w:sz w:val="28"/>
            </w:rPr>
            <w:instrText xml:space="preserve"> TOC \o "1-3" \h \z \u </w:instrText>
          </w:r>
          <w:r w:rsidRPr="00C81D7C">
            <w:rPr>
              <w:b/>
              <w:bCs/>
              <w:sz w:val="28"/>
            </w:rPr>
            <w:fldChar w:fldCharType="separate"/>
          </w:r>
          <w:hyperlink w:anchor="_Toc175676527" w:history="1"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1.</w:t>
            </w:r>
            <w:r w:rsidR="00C81D7C" w:rsidRPr="00C81D7C">
              <w:rPr>
                <w:rFonts w:asciiTheme="minorHAnsi" w:eastAsiaTheme="minorEastAsia" w:hAnsiTheme="minorHAnsi" w:cstheme="minorBidi"/>
                <w:noProof/>
                <w:sz w:val="28"/>
                <w:lang w:val="ru-RU"/>
              </w:rPr>
              <w:tab/>
            </w:r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Общие сведения о программном обеспечении.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_Toc175676527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3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0A0E8005" w14:textId="312EE3B1" w:rsidR="00C81D7C" w:rsidRPr="00C81D7C" w:rsidRDefault="00AC0A3F">
          <w:pPr>
            <w:pStyle w:val="10"/>
            <w:tabs>
              <w:tab w:val="left" w:pos="660"/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28" w:history="1"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1.1</w:t>
            </w:r>
            <w:r w:rsidR="00C81D7C" w:rsidRPr="00C81D7C">
              <w:rPr>
                <w:rFonts w:asciiTheme="minorHAnsi" w:eastAsiaTheme="minorEastAsia" w:hAnsiTheme="minorHAnsi" w:cstheme="minorBidi"/>
                <w:noProof/>
                <w:sz w:val="28"/>
                <w:lang w:val="ru-RU"/>
              </w:rPr>
              <w:tab/>
            </w:r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Язык программирования.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_Toc175676528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3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69520067" w14:textId="0BA0190E" w:rsidR="00C81D7C" w:rsidRPr="00C81D7C" w:rsidRDefault="00AC0A3F">
          <w:pPr>
            <w:pStyle w:val="10"/>
            <w:tabs>
              <w:tab w:val="left" w:pos="660"/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29" w:history="1"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1.2</w:t>
            </w:r>
            <w:r w:rsidR="00C81D7C" w:rsidRPr="00C81D7C">
              <w:rPr>
                <w:rFonts w:asciiTheme="minorHAnsi" w:eastAsiaTheme="minorEastAsia" w:hAnsiTheme="minorHAnsi" w:cstheme="minorBidi"/>
                <w:noProof/>
                <w:sz w:val="28"/>
                <w:lang w:val="ru-RU"/>
              </w:rPr>
              <w:tab/>
            </w:r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Уровень подготовки пользователя.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_Toc175676529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3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09E65F4A" w14:textId="10D1EF9B" w:rsidR="00C81D7C" w:rsidRPr="00C81D7C" w:rsidRDefault="00AC0A3F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30" w:history="1"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  <w:lang w:val="ru-RU"/>
              </w:rPr>
              <w:t xml:space="preserve">2. </w:t>
            </w:r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Список технических требований для установки ПО.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_Toc175676530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3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65E254A0" w14:textId="7B27F2A2" w:rsidR="00C81D7C" w:rsidRPr="00C81D7C" w:rsidRDefault="00AC0A3F">
          <w:pPr>
            <w:pStyle w:val="10"/>
            <w:tabs>
              <w:tab w:val="left" w:pos="440"/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31" w:history="1"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3.</w:t>
            </w:r>
            <w:r w:rsidR="00C81D7C" w:rsidRPr="00C81D7C">
              <w:rPr>
                <w:rFonts w:asciiTheme="minorHAnsi" w:eastAsiaTheme="minorEastAsia" w:hAnsiTheme="minorHAnsi" w:cstheme="minorBidi"/>
                <w:noProof/>
                <w:sz w:val="28"/>
                <w:lang w:val="en-US"/>
              </w:rPr>
              <w:t xml:space="preserve"> </w:t>
            </w:r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Описание функциональных возможностей ПО.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_Toc175676531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4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36D5678D" w14:textId="72A33251" w:rsidR="00C81D7C" w:rsidRPr="00C81D7C" w:rsidRDefault="00AC0A3F">
          <w:pPr>
            <w:pStyle w:val="1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32" w:history="1"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  <w:lang w:val="en-US"/>
              </w:rPr>
              <w:t>4</w:t>
            </w:r>
            <w:r w:rsidR="00C81D7C" w:rsidRPr="00C81D7C">
              <w:rPr>
                <w:rStyle w:val="af"/>
                <w:rFonts w:ascii="Times New Roman" w:eastAsia="Times New Roman" w:hAnsi="Times New Roman" w:cs="Times New Roman"/>
                <w:b/>
                <w:noProof/>
                <w:sz w:val="28"/>
              </w:rPr>
              <w:t>. Работа с программным обеспечением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_Toc175676532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4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33F25581" w14:textId="60D7BA29" w:rsidR="00C81D7C" w:rsidRPr="00C81D7C" w:rsidRDefault="00C81D7C" w:rsidP="00C81D7C">
          <w:pPr>
            <w:pStyle w:val="30"/>
            <w:tabs>
              <w:tab w:val="right" w:leader="dot" w:pos="9019"/>
            </w:tabs>
            <w:ind w:left="0"/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r>
            <w:rPr>
              <w:rStyle w:val="af"/>
              <w:noProof/>
              <w:sz w:val="28"/>
              <w:lang w:val="en-US"/>
            </w:rPr>
            <w:t xml:space="preserve">   </w:t>
          </w:r>
          <w:hyperlink w:anchor="_Toc175676533" w:history="1">
            <w:r w:rsidRPr="00C81D7C">
              <w:rPr>
                <w:rStyle w:val="af"/>
                <w:rFonts w:ascii="Times New Roman" w:hAnsi="Times New Roman" w:cs="Times New Roman"/>
                <w:b/>
                <w:noProof/>
                <w:sz w:val="28"/>
              </w:rPr>
              <w:t>История стрельб</w:t>
            </w:r>
            <w:r w:rsidRPr="00C81D7C">
              <w:rPr>
                <w:noProof/>
                <w:webHidden/>
                <w:sz w:val="28"/>
              </w:rPr>
              <w:tab/>
            </w:r>
            <w:r w:rsidRPr="00C81D7C">
              <w:rPr>
                <w:noProof/>
                <w:webHidden/>
                <w:sz w:val="28"/>
              </w:rPr>
              <w:fldChar w:fldCharType="begin"/>
            </w:r>
            <w:r w:rsidRPr="00C81D7C">
              <w:rPr>
                <w:noProof/>
                <w:webHidden/>
                <w:sz w:val="28"/>
              </w:rPr>
              <w:instrText xml:space="preserve"> PAGEREF _Toc175676533 \h </w:instrText>
            </w:r>
            <w:r w:rsidRPr="00C81D7C">
              <w:rPr>
                <w:noProof/>
                <w:webHidden/>
                <w:sz w:val="28"/>
              </w:rPr>
            </w:r>
            <w:r w:rsidRPr="00C81D7C">
              <w:rPr>
                <w:noProof/>
                <w:webHidden/>
                <w:sz w:val="28"/>
              </w:rPr>
              <w:fldChar w:fldCharType="separate"/>
            </w:r>
            <w:r w:rsidRPr="00C81D7C">
              <w:rPr>
                <w:noProof/>
                <w:webHidden/>
                <w:sz w:val="28"/>
              </w:rPr>
              <w:t>10</w:t>
            </w:r>
            <w:r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72C70210" w14:textId="2C6641F4" w:rsidR="00C81D7C" w:rsidRPr="00C81D7C" w:rsidRDefault="00AC0A3F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34" w:history="1">
            <w:r w:rsidR="00C81D7C" w:rsidRPr="00C81D7C">
              <w:rPr>
                <w:rStyle w:val="af"/>
                <w:rFonts w:ascii="Times New Roman" w:hAnsi="Times New Roman" w:cs="Times New Roman"/>
                <w:b/>
                <w:noProof/>
                <w:sz w:val="28"/>
              </w:rPr>
              <w:t>Сдача нормативов ГТО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_Toc175676534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11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57A71599" w14:textId="4E4AF655" w:rsidR="00C81D7C" w:rsidRPr="00C81D7C" w:rsidRDefault="00AC0A3F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35" w:history="1">
            <w:r w:rsidR="00C81D7C" w:rsidRPr="00C81D7C">
              <w:rPr>
                <w:rStyle w:val="af"/>
                <w:rFonts w:ascii="Times New Roman" w:hAnsi="Times New Roman" w:cs="Times New Roman"/>
                <w:b/>
                <w:noProof/>
                <w:sz w:val="28"/>
              </w:rPr>
              <w:t>Практические стрельбы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_Toc175676535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13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3FF47D1A" w14:textId="5E1E59C0" w:rsidR="00C81D7C" w:rsidRPr="00C81D7C" w:rsidRDefault="00AC0A3F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36" w:history="1">
            <w:r w:rsidR="00C81D7C" w:rsidRPr="00C81D7C">
              <w:rPr>
                <w:rStyle w:val="af"/>
                <w:rFonts w:ascii="Times New Roman" w:hAnsi="Times New Roman" w:cs="Times New Roman"/>
                <w:b/>
                <w:noProof/>
                <w:sz w:val="28"/>
              </w:rPr>
              <w:t>Сдача нормативов НВП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_Toc175676536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13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21702537" w14:textId="753DE3DC" w:rsidR="00C81D7C" w:rsidRPr="00C81D7C" w:rsidRDefault="00AC0A3F">
          <w:pPr>
            <w:pStyle w:val="20"/>
            <w:tabs>
              <w:tab w:val="right" w:leader="dot" w:pos="9019"/>
            </w:tabs>
            <w:rPr>
              <w:rFonts w:asciiTheme="minorHAnsi" w:eastAsiaTheme="minorEastAsia" w:hAnsiTheme="minorHAnsi" w:cstheme="minorBidi"/>
              <w:noProof/>
              <w:sz w:val="28"/>
              <w:lang w:val="ru-RU"/>
            </w:rPr>
          </w:pPr>
          <w:hyperlink w:anchor="_Toc175676537" w:history="1">
            <w:r w:rsidR="00C81D7C" w:rsidRPr="00C81D7C">
              <w:rPr>
                <w:rStyle w:val="af"/>
                <w:rFonts w:ascii="Times New Roman" w:hAnsi="Times New Roman" w:cs="Times New Roman"/>
                <w:b/>
                <w:noProof/>
                <w:sz w:val="28"/>
              </w:rPr>
              <w:t>Теоретический курс</w:t>
            </w:r>
            <w:r w:rsidR="00C81D7C" w:rsidRPr="00C81D7C">
              <w:rPr>
                <w:noProof/>
                <w:webHidden/>
                <w:sz w:val="28"/>
              </w:rPr>
              <w:tab/>
            </w:r>
            <w:r w:rsidR="00C81D7C" w:rsidRPr="00C81D7C">
              <w:rPr>
                <w:noProof/>
                <w:webHidden/>
                <w:sz w:val="28"/>
              </w:rPr>
              <w:fldChar w:fldCharType="begin"/>
            </w:r>
            <w:r w:rsidR="00C81D7C" w:rsidRPr="00C81D7C">
              <w:rPr>
                <w:noProof/>
                <w:webHidden/>
                <w:sz w:val="28"/>
              </w:rPr>
              <w:instrText xml:space="preserve"> PAGEREF _Toc175676537 \h </w:instrText>
            </w:r>
            <w:r w:rsidR="00C81D7C" w:rsidRPr="00C81D7C">
              <w:rPr>
                <w:noProof/>
                <w:webHidden/>
                <w:sz w:val="28"/>
              </w:rPr>
            </w:r>
            <w:r w:rsidR="00C81D7C" w:rsidRPr="00C81D7C">
              <w:rPr>
                <w:noProof/>
                <w:webHidden/>
                <w:sz w:val="28"/>
              </w:rPr>
              <w:fldChar w:fldCharType="separate"/>
            </w:r>
            <w:r w:rsidR="00C81D7C" w:rsidRPr="00C81D7C">
              <w:rPr>
                <w:noProof/>
                <w:webHidden/>
                <w:sz w:val="28"/>
              </w:rPr>
              <w:t>14</w:t>
            </w:r>
            <w:r w:rsidR="00C81D7C" w:rsidRPr="00C81D7C">
              <w:rPr>
                <w:noProof/>
                <w:webHidden/>
                <w:sz w:val="28"/>
              </w:rPr>
              <w:fldChar w:fldCharType="end"/>
            </w:r>
          </w:hyperlink>
        </w:p>
        <w:p w14:paraId="3C9D7C61" w14:textId="3985766E" w:rsidR="00727B1B" w:rsidRDefault="00727B1B">
          <w:r w:rsidRPr="00C81D7C">
            <w:rPr>
              <w:b/>
              <w:bCs/>
              <w:sz w:val="28"/>
            </w:rPr>
            <w:fldChar w:fldCharType="end"/>
          </w:r>
        </w:p>
      </w:sdtContent>
    </w:sdt>
    <w:p w14:paraId="56A5A4FD" w14:textId="77777777" w:rsidR="00A67F75" w:rsidRDefault="00DB75A6">
      <w:pPr>
        <w:rPr>
          <w:rFonts w:ascii="Times New Roman" w:eastAsia="Times New Roman" w:hAnsi="Times New Roman" w:cs="Times New Roman"/>
          <w:b/>
          <w:sz w:val="24"/>
          <w:szCs w:val="24"/>
          <w:shd w:val="clear" w:color="auto" w:fill="FFF2CC"/>
        </w:rPr>
      </w:pPr>
      <w:r>
        <w:br w:type="page"/>
      </w:r>
    </w:p>
    <w:p w14:paraId="3274E085" w14:textId="77777777" w:rsidR="00A67F75" w:rsidRPr="00651868" w:rsidRDefault="00DB75A6">
      <w:pPr>
        <w:pStyle w:val="1"/>
        <w:numPr>
          <w:ilvl w:val="0"/>
          <w:numId w:val="3"/>
        </w:numPr>
        <w:spacing w:before="0" w:after="0"/>
        <w:ind w:right="-60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" w:name="_Toc175676527"/>
      <w:r w:rsidRPr="00651868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Общие сведения о программном обеспечении.</w:t>
      </w:r>
      <w:bookmarkEnd w:id="1"/>
    </w:p>
    <w:p w14:paraId="48D61C8B" w14:textId="77777777" w:rsidR="00A67F75" w:rsidRPr="00651868" w:rsidRDefault="00A67F75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7BFC731" w14:textId="3BE9950C" w:rsidR="009A6465" w:rsidRPr="009A6465" w:rsidRDefault="009A6465" w:rsidP="009A6465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465">
        <w:rPr>
          <w:rFonts w:ascii="Times New Roman" w:eastAsia="Times New Roman" w:hAnsi="Times New Roman" w:cs="Times New Roman"/>
          <w:sz w:val="24"/>
          <w:szCs w:val="24"/>
        </w:rPr>
        <w:t>Программное обеспечение «Зарница. Рубеж» - Стрелковый тренажер предназначен для подготовки и сдачи испытаний по стрельбе в рамках ГТО, использования на занятиях по НВП, проведения тренировок и соревнований по стрельбе</w:t>
      </w:r>
    </w:p>
    <w:p w14:paraId="33497081" w14:textId="72859709" w:rsidR="009A6465" w:rsidRPr="009A6465" w:rsidRDefault="009A6465" w:rsidP="009A6465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465">
        <w:rPr>
          <w:rFonts w:ascii="Times New Roman" w:eastAsia="Times New Roman" w:hAnsi="Times New Roman" w:cs="Times New Roman"/>
          <w:sz w:val="24"/>
          <w:szCs w:val="24"/>
        </w:rPr>
        <w:t xml:space="preserve">Программа позволяет проводить обучение правилам и приемам стрельбы из пневматической винтовки в режиме тренировочной стрельбы и сдачу норм ГТО, стрельбы по мишени №4 для школьников. Визуализация попадания происходит путем отрисовки точки попадания в мишень на экране персонального устройства и звукового сопровождения. </w:t>
      </w:r>
    </w:p>
    <w:p w14:paraId="236DC634" w14:textId="77777777" w:rsidR="009A6465" w:rsidRPr="009A6465" w:rsidRDefault="009A6465" w:rsidP="009A6465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465">
        <w:rPr>
          <w:rFonts w:ascii="Times New Roman" w:eastAsia="Times New Roman" w:hAnsi="Times New Roman" w:cs="Times New Roman"/>
          <w:sz w:val="24"/>
          <w:szCs w:val="24"/>
        </w:rPr>
        <w:t>По итогам выполненных стрельб результат по каждом стрелку заноситься в базу данных и может быть сохранен в формате PDF и распечатан. Программное обеспечение зарегистрировано в качестве программы для ЭВМ в Роспатенте (Свидетельство №2024662531 от 29.05.2024), правообладателем которого является ПО «Зарница» и представляет собой набор технических средств для имитации стрельбы и мониторинга, анализа и архивации результатов.</w:t>
      </w:r>
    </w:p>
    <w:p w14:paraId="65F30828" w14:textId="038D045B" w:rsidR="007A73C0" w:rsidRDefault="009A6465" w:rsidP="009A6465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465">
        <w:rPr>
          <w:rFonts w:ascii="Times New Roman" w:eastAsia="Times New Roman" w:hAnsi="Times New Roman" w:cs="Times New Roman"/>
          <w:sz w:val="24"/>
          <w:szCs w:val="24"/>
        </w:rPr>
        <w:t>Программное обеспечение «Зарница. Рубеж» предназначено для учреждений, осуществляющих обучение по направлению начальной военной подготовки. Также его использование возможно в учреждениях общего и среднего профессионального образования (колледжах, лицеях и т.п.)</w:t>
      </w:r>
    </w:p>
    <w:p w14:paraId="2530C2D0" w14:textId="77777777" w:rsidR="009A6465" w:rsidRPr="00651868" w:rsidRDefault="009A6465" w:rsidP="009A6465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E61FF8A" w14:textId="77777777" w:rsidR="00A67F75" w:rsidRPr="00651868" w:rsidRDefault="00DB75A6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1868">
        <w:rPr>
          <w:rFonts w:ascii="Times New Roman" w:eastAsia="Times New Roman" w:hAnsi="Times New Roman" w:cs="Times New Roman"/>
          <w:b/>
          <w:sz w:val="24"/>
          <w:szCs w:val="24"/>
        </w:rPr>
        <w:t>Термины и сокращения.</w:t>
      </w:r>
    </w:p>
    <w:tbl>
      <w:tblPr>
        <w:tblStyle w:val="aa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685"/>
        <w:gridCol w:w="6315"/>
      </w:tblGrid>
      <w:tr w:rsidR="00A67F75" w:rsidRPr="00651868" w14:paraId="7C44A2EA" w14:textId="77777777">
        <w:tc>
          <w:tcPr>
            <w:tcW w:w="268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951C37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EFEFEF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b/>
                <w:color w:val="EFEFEF"/>
                <w:sz w:val="24"/>
                <w:szCs w:val="24"/>
              </w:rPr>
              <w:t>Сокращение:</w:t>
            </w:r>
          </w:p>
        </w:tc>
        <w:tc>
          <w:tcPr>
            <w:tcW w:w="631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66666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681D9A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EFEFEF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b/>
                <w:color w:val="EFEFEF"/>
                <w:sz w:val="24"/>
                <w:szCs w:val="24"/>
              </w:rPr>
              <w:t>Расшифровка сокращения:</w:t>
            </w:r>
          </w:p>
        </w:tc>
      </w:tr>
      <w:tr w:rsidR="00A67F75" w:rsidRPr="00651868" w14:paraId="00EEB011" w14:textId="77777777">
        <w:tc>
          <w:tcPr>
            <w:tcW w:w="268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2AEE0E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Программное обеспечение (ПО)</w:t>
            </w:r>
          </w:p>
        </w:tc>
        <w:tc>
          <w:tcPr>
            <w:tcW w:w="631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FB8373" w14:textId="6D9D8F31" w:rsidR="00A67F75" w:rsidRPr="00651868" w:rsidRDefault="00B553EE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Программное обеспечение “</w:t>
            </w: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Зарница.</w:t>
            </w:r>
            <w:r w:rsidR="00970AD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Рубеж</w:t>
            </w: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>”</w:t>
            </w:r>
          </w:p>
        </w:tc>
      </w:tr>
      <w:tr w:rsidR="00A67F75" w:rsidRPr="00651868" w14:paraId="50014CF4" w14:textId="77777777">
        <w:tc>
          <w:tcPr>
            <w:tcW w:w="268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E5351F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Разработчик/</w:t>
            </w:r>
          </w:p>
          <w:p w14:paraId="7733C1E6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Исполнитель</w:t>
            </w:r>
          </w:p>
        </w:tc>
        <w:tc>
          <w:tcPr>
            <w:tcW w:w="631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A27F7B" w14:textId="779E4B36" w:rsidR="00A67F75" w:rsidRPr="00651868" w:rsidRDefault="00DB75A6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ООО «Производственное объединение </w:t>
            </w:r>
            <w:r w:rsidR="00DA2183" w:rsidRPr="0065186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>Зарница</w:t>
            </w:r>
            <w:r w:rsidR="00DA2183" w:rsidRPr="0065186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A67F75" w:rsidRPr="00651868" w14:paraId="2807327E" w14:textId="77777777">
        <w:tc>
          <w:tcPr>
            <w:tcW w:w="268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F1FA1D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Пользователь</w:t>
            </w:r>
          </w:p>
        </w:tc>
        <w:tc>
          <w:tcPr>
            <w:tcW w:w="6315" w:type="dxa"/>
            <w:tcBorders>
              <w:top w:val="single" w:sz="8" w:space="0" w:color="B7B7B7"/>
              <w:left w:val="single" w:sz="8" w:space="0" w:color="B7B7B7"/>
              <w:bottom w:val="single" w:sz="8" w:space="0" w:color="B7B7B7"/>
              <w:right w:val="single" w:sz="8" w:space="0" w:color="B7B7B7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1523B2" w14:textId="18E7DCB1" w:rsidR="00A67F75" w:rsidRPr="00651868" w:rsidRDefault="00DB75A6">
            <w:pPr>
              <w:widowControl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пользователь программного обеспечения </w:t>
            </w:r>
            <w:r w:rsidR="007A73C0"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>“</w:t>
            </w:r>
            <w:r w:rsidR="007A73C0" w:rsidRPr="00651868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Зарница.</w:t>
            </w:r>
            <w:r w:rsidR="00970AD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Рубеж</w:t>
            </w:r>
            <w:r w:rsidR="007A73C0"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>”</w:t>
            </w:r>
          </w:p>
        </w:tc>
      </w:tr>
    </w:tbl>
    <w:p w14:paraId="3728C28C" w14:textId="77777777" w:rsidR="00A67F75" w:rsidRPr="00651868" w:rsidRDefault="00A67F75">
      <w:pPr>
        <w:ind w:right="-606"/>
        <w:rPr>
          <w:rFonts w:ascii="Times New Roman" w:eastAsia="Times New Roman" w:hAnsi="Times New Roman" w:cs="Times New Roman"/>
          <w:sz w:val="24"/>
          <w:szCs w:val="24"/>
        </w:rPr>
      </w:pPr>
    </w:p>
    <w:p w14:paraId="31BC463C" w14:textId="5EB5A51F" w:rsidR="00A67F75" w:rsidRPr="00651868" w:rsidRDefault="00DB75A6" w:rsidP="00727B1B">
      <w:pPr>
        <w:pStyle w:val="1"/>
        <w:numPr>
          <w:ilvl w:val="1"/>
          <w:numId w:val="6"/>
        </w:numPr>
        <w:spacing w:before="0" w:after="0"/>
        <w:ind w:right="-606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_Toc175676528"/>
      <w:r w:rsidRPr="00651868">
        <w:rPr>
          <w:rFonts w:ascii="Times New Roman" w:eastAsia="Times New Roman" w:hAnsi="Times New Roman" w:cs="Times New Roman"/>
          <w:b/>
          <w:sz w:val="24"/>
          <w:szCs w:val="24"/>
        </w:rPr>
        <w:t>Язык программирования.</w:t>
      </w:r>
      <w:bookmarkEnd w:id="2"/>
    </w:p>
    <w:p w14:paraId="1EDF2951" w14:textId="77777777" w:rsidR="00A67F75" w:rsidRPr="00651868" w:rsidRDefault="00DB75A6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1868">
        <w:rPr>
          <w:rFonts w:ascii="Times New Roman" w:eastAsia="Times New Roman" w:hAnsi="Times New Roman" w:cs="Times New Roman"/>
          <w:sz w:val="24"/>
          <w:szCs w:val="24"/>
        </w:rPr>
        <w:t>Языками программирования для Программного обеспечения являются:</w:t>
      </w:r>
    </w:p>
    <w:p w14:paraId="7240C0C5" w14:textId="1FB5350E" w:rsidR="00A67F75" w:rsidRPr="00651868" w:rsidRDefault="00970AD7">
      <w:pPr>
        <w:numPr>
          <w:ilvl w:val="0"/>
          <w:numId w:val="2"/>
        </w:num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TypeScript</w:t>
      </w:r>
    </w:p>
    <w:p w14:paraId="66B9B336" w14:textId="191FD3EF" w:rsidR="00A67F75" w:rsidRPr="00651868" w:rsidRDefault="00DB75A6" w:rsidP="00727B1B">
      <w:pPr>
        <w:pStyle w:val="1"/>
        <w:numPr>
          <w:ilvl w:val="1"/>
          <w:numId w:val="6"/>
        </w:numPr>
        <w:spacing w:before="0" w:after="0"/>
        <w:ind w:right="-60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" w:name="_Toc175676529"/>
      <w:r w:rsidRPr="00651868">
        <w:rPr>
          <w:rFonts w:ascii="Times New Roman" w:eastAsia="Times New Roman" w:hAnsi="Times New Roman" w:cs="Times New Roman"/>
          <w:b/>
          <w:sz w:val="24"/>
          <w:szCs w:val="24"/>
        </w:rPr>
        <w:t>Уровень подготовки пользователя.</w:t>
      </w:r>
      <w:bookmarkEnd w:id="3"/>
    </w:p>
    <w:p w14:paraId="5E48D196" w14:textId="75124A05" w:rsidR="00A67F75" w:rsidRPr="00651868" w:rsidRDefault="00DB75A6" w:rsidP="00727B1B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1868">
        <w:rPr>
          <w:rFonts w:ascii="Times New Roman" w:eastAsia="Times New Roman" w:hAnsi="Times New Roman" w:cs="Times New Roman"/>
          <w:sz w:val="24"/>
          <w:szCs w:val="24"/>
        </w:rPr>
        <w:t>Для работы с ПО Пользователю каких-либо специальных навыков или опыта для использования ПО не требуется.</w:t>
      </w:r>
    </w:p>
    <w:p w14:paraId="2A9D3E56" w14:textId="74F94D68" w:rsidR="00A67F75" w:rsidRPr="00651868" w:rsidRDefault="00727B1B" w:rsidP="00727B1B">
      <w:pPr>
        <w:pStyle w:val="1"/>
        <w:spacing w:before="0" w:after="0"/>
        <w:ind w:left="360" w:right="-60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4" w:name="_Toc175676530"/>
      <w:r w:rsidRPr="00727B1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2. </w:t>
      </w:r>
      <w:r w:rsidR="00DB75A6" w:rsidRPr="00651868">
        <w:rPr>
          <w:rFonts w:ascii="Times New Roman" w:eastAsia="Times New Roman" w:hAnsi="Times New Roman" w:cs="Times New Roman"/>
          <w:b/>
          <w:sz w:val="24"/>
          <w:szCs w:val="24"/>
        </w:rPr>
        <w:t>Список технических требований для установки ПО.</w:t>
      </w:r>
      <w:bookmarkEnd w:id="4"/>
    </w:p>
    <w:p w14:paraId="6D6D30B9" w14:textId="77777777" w:rsidR="00A67F75" w:rsidRPr="00651868" w:rsidRDefault="00DB75A6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1868">
        <w:rPr>
          <w:rFonts w:ascii="Times New Roman" w:eastAsia="Times New Roman" w:hAnsi="Times New Roman" w:cs="Times New Roman"/>
          <w:sz w:val="24"/>
          <w:szCs w:val="24"/>
        </w:rPr>
        <w:t xml:space="preserve">Программное обеспечение предоставляется в качестве коробочного решения </w:t>
      </w:r>
    </w:p>
    <w:p w14:paraId="10F30DFD" w14:textId="2A2A5B3A" w:rsidR="00A67F75" w:rsidRPr="00651868" w:rsidRDefault="00DB75A6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1868">
        <w:rPr>
          <w:rFonts w:ascii="Times New Roman" w:eastAsia="Times New Roman" w:hAnsi="Times New Roman" w:cs="Times New Roman"/>
          <w:sz w:val="24"/>
          <w:szCs w:val="24"/>
        </w:rPr>
        <w:t>Для успешной работы Пользователю следует обеспечить следующие технические требования для использования ПО:</w:t>
      </w:r>
    </w:p>
    <w:p w14:paraId="35FA8155" w14:textId="66407BBC" w:rsidR="00B553EE" w:rsidRPr="00651868" w:rsidRDefault="00B553EE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2D7BDAD" w14:textId="399482A5" w:rsidR="00B553EE" w:rsidRPr="00651868" w:rsidRDefault="00B553EE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164C3E5" w14:textId="77777777" w:rsidR="00B553EE" w:rsidRPr="00651868" w:rsidRDefault="00B553EE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b"/>
        <w:tblW w:w="9360" w:type="dxa"/>
        <w:tblInd w:w="-3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00"/>
        <w:gridCol w:w="7260"/>
      </w:tblGrid>
      <w:tr w:rsidR="00A67F75" w:rsidRPr="00651868" w14:paraId="67FDD254" w14:textId="77777777">
        <w:tc>
          <w:tcPr>
            <w:tcW w:w="2100" w:type="dxa"/>
            <w:shd w:val="clear" w:color="auto" w:fill="666666"/>
          </w:tcPr>
          <w:p w14:paraId="576C6239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EFEFEF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color w:val="EFEFEF"/>
                <w:sz w:val="24"/>
                <w:szCs w:val="24"/>
              </w:rPr>
              <w:lastRenderedPageBreak/>
              <w:t>Область:</w:t>
            </w:r>
          </w:p>
        </w:tc>
        <w:tc>
          <w:tcPr>
            <w:tcW w:w="7260" w:type="dxa"/>
            <w:shd w:val="clear" w:color="auto" w:fill="666666"/>
          </w:tcPr>
          <w:p w14:paraId="74011133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EFEFEF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color w:val="EFEFEF"/>
                <w:sz w:val="24"/>
                <w:szCs w:val="24"/>
              </w:rPr>
              <w:t>Рекомендуемые системные требования:</w:t>
            </w:r>
          </w:p>
        </w:tc>
      </w:tr>
      <w:tr w:rsidR="00A67F75" w:rsidRPr="00651868" w14:paraId="53C657C4" w14:textId="77777777">
        <w:trPr>
          <w:trHeight w:val="1037"/>
        </w:trPr>
        <w:tc>
          <w:tcPr>
            <w:tcW w:w="2100" w:type="dxa"/>
            <w:shd w:val="clear" w:color="auto" w:fill="EFEFEF"/>
            <w:vAlign w:val="center"/>
          </w:tcPr>
          <w:p w14:paraId="0F7AC3A6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>Процессор</w:t>
            </w:r>
          </w:p>
        </w:tc>
        <w:tc>
          <w:tcPr>
            <w:tcW w:w="7260" w:type="dxa"/>
            <w:vAlign w:val="center"/>
          </w:tcPr>
          <w:p w14:paraId="73B076B1" w14:textId="16E17D19" w:rsidR="00A67F75" w:rsidRPr="009A6465" w:rsidRDefault="009A6465">
            <w:pPr>
              <w:widowControl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9A646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ARM</w:t>
            </w:r>
          </w:p>
        </w:tc>
      </w:tr>
      <w:tr w:rsidR="00A67F75" w:rsidRPr="00651868" w14:paraId="177E218B" w14:textId="77777777">
        <w:trPr>
          <w:trHeight w:val="1037"/>
        </w:trPr>
        <w:tc>
          <w:tcPr>
            <w:tcW w:w="2100" w:type="dxa"/>
            <w:shd w:val="clear" w:color="auto" w:fill="EFEFEF"/>
            <w:vAlign w:val="center"/>
          </w:tcPr>
          <w:p w14:paraId="7B21D098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>Оперативная память</w:t>
            </w:r>
          </w:p>
        </w:tc>
        <w:tc>
          <w:tcPr>
            <w:tcW w:w="7260" w:type="dxa"/>
            <w:vAlign w:val="center"/>
          </w:tcPr>
          <w:p w14:paraId="5B4C419E" w14:textId="7F8CDF18" w:rsidR="00A67F75" w:rsidRPr="00651868" w:rsidRDefault="009A6465">
            <w:pPr>
              <w:widowControl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  <w:r w:rsidR="00DB75A6"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Гб</w:t>
            </w:r>
          </w:p>
        </w:tc>
      </w:tr>
      <w:tr w:rsidR="00A67F75" w:rsidRPr="00651868" w14:paraId="1B7F517F" w14:textId="77777777">
        <w:trPr>
          <w:trHeight w:val="1037"/>
        </w:trPr>
        <w:tc>
          <w:tcPr>
            <w:tcW w:w="2100" w:type="dxa"/>
            <w:shd w:val="clear" w:color="auto" w:fill="EFEFEF"/>
            <w:vAlign w:val="center"/>
          </w:tcPr>
          <w:p w14:paraId="5CD98E7C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Видеоадаптер </w:t>
            </w:r>
          </w:p>
        </w:tc>
        <w:tc>
          <w:tcPr>
            <w:tcW w:w="7260" w:type="dxa"/>
            <w:vAlign w:val="center"/>
          </w:tcPr>
          <w:p w14:paraId="213C25B5" w14:textId="4087FF71" w:rsidR="00A67F75" w:rsidRPr="009A6465" w:rsidRDefault="009A6465">
            <w:pPr>
              <w:widowControl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</w:tr>
      <w:tr w:rsidR="00A67F75" w:rsidRPr="00651868" w14:paraId="155C1CCC" w14:textId="77777777">
        <w:trPr>
          <w:trHeight w:val="1037"/>
        </w:trPr>
        <w:tc>
          <w:tcPr>
            <w:tcW w:w="2100" w:type="dxa"/>
            <w:shd w:val="clear" w:color="auto" w:fill="EFEFEF"/>
            <w:vAlign w:val="center"/>
          </w:tcPr>
          <w:p w14:paraId="7E662636" w14:textId="77777777" w:rsidR="00A67F75" w:rsidRPr="00651868" w:rsidRDefault="00DB75A6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518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Манипулятор </w:t>
            </w:r>
          </w:p>
        </w:tc>
        <w:tc>
          <w:tcPr>
            <w:tcW w:w="7260" w:type="dxa"/>
            <w:vAlign w:val="center"/>
          </w:tcPr>
          <w:p w14:paraId="2FD4E4D9" w14:textId="661AE7F6" w:rsidR="00A67F75" w:rsidRPr="009A6465" w:rsidRDefault="009A6465">
            <w:pPr>
              <w:widowControl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</w:tr>
    </w:tbl>
    <w:p w14:paraId="0EA489DA" w14:textId="7DDC9C19" w:rsidR="00A67F75" w:rsidRPr="00651868" w:rsidRDefault="00DB75A6" w:rsidP="00727B1B">
      <w:pPr>
        <w:pStyle w:val="1"/>
        <w:numPr>
          <w:ilvl w:val="0"/>
          <w:numId w:val="7"/>
        </w:numPr>
        <w:spacing w:before="0" w:after="0"/>
        <w:ind w:right="-60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" w:name="_Toc175676531"/>
      <w:r w:rsidRPr="00651868">
        <w:rPr>
          <w:rFonts w:ascii="Times New Roman" w:eastAsia="Times New Roman" w:hAnsi="Times New Roman" w:cs="Times New Roman"/>
          <w:b/>
          <w:sz w:val="24"/>
          <w:szCs w:val="24"/>
        </w:rPr>
        <w:t>Описание функциональных возможностей ПО.</w:t>
      </w:r>
      <w:bookmarkEnd w:id="5"/>
    </w:p>
    <w:p w14:paraId="59491DC0" w14:textId="77777777" w:rsidR="00A67F75" w:rsidRPr="00651868" w:rsidRDefault="00DB75A6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51868">
        <w:rPr>
          <w:rFonts w:ascii="Times New Roman" w:eastAsia="Times New Roman" w:hAnsi="Times New Roman" w:cs="Times New Roman"/>
          <w:sz w:val="24"/>
          <w:szCs w:val="24"/>
        </w:rPr>
        <w:t xml:space="preserve">Функциональные возможности программного обеспечения включают в себя: </w:t>
      </w:r>
    </w:p>
    <w:p w14:paraId="260055EF" w14:textId="1C05BC12" w:rsidR="00651868" w:rsidRPr="00651868" w:rsidRDefault="00970AD7" w:rsidP="00651868">
      <w:pPr>
        <w:pStyle w:val="phlistitemized1"/>
        <w:numPr>
          <w:ilvl w:val="0"/>
          <w:numId w:val="1"/>
        </w:numPr>
        <w:spacing w:line="240" w:lineRule="auto"/>
        <w:rPr>
          <w:rFonts w:cs="Times New Roman"/>
          <w:szCs w:val="24"/>
        </w:rPr>
      </w:pPr>
      <w:r w:rsidRPr="00651868">
        <w:rPr>
          <w:rFonts w:cs="Times New Roman"/>
          <w:szCs w:val="24"/>
        </w:rPr>
        <w:t>В</w:t>
      </w:r>
      <w:r w:rsidR="00651868" w:rsidRPr="00651868">
        <w:rPr>
          <w:rFonts w:cs="Times New Roman"/>
          <w:szCs w:val="24"/>
        </w:rPr>
        <w:t>ыполнения</w:t>
      </w:r>
      <w:r>
        <w:rPr>
          <w:rFonts w:cs="Times New Roman"/>
          <w:szCs w:val="24"/>
        </w:rPr>
        <w:t xml:space="preserve"> правильного обращения с оружием</w:t>
      </w:r>
      <w:r w:rsidR="00651868" w:rsidRPr="00651868">
        <w:rPr>
          <w:rFonts w:cs="Times New Roman"/>
          <w:szCs w:val="24"/>
        </w:rPr>
        <w:t>;</w:t>
      </w:r>
    </w:p>
    <w:p w14:paraId="5634599C" w14:textId="770DD2C0" w:rsidR="00651868" w:rsidRPr="00651868" w:rsidRDefault="00970AD7" w:rsidP="00651868">
      <w:pPr>
        <w:pStyle w:val="phlistitemized1"/>
        <w:numPr>
          <w:ilvl w:val="0"/>
          <w:numId w:val="1"/>
        </w:numPr>
        <w:spacing w:line="24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Стрельбы в разных положениях</w:t>
      </w:r>
      <w:r w:rsidRPr="00970AD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(лежа, стоя, с колена)</w:t>
      </w:r>
      <w:r w:rsidR="00651868" w:rsidRPr="00651868">
        <w:rPr>
          <w:rFonts w:cs="Times New Roman"/>
          <w:szCs w:val="24"/>
        </w:rPr>
        <w:t>;</w:t>
      </w:r>
    </w:p>
    <w:p w14:paraId="6507395F" w14:textId="00023DF4" w:rsidR="00A67F75" w:rsidRPr="00651868" w:rsidRDefault="00970AD7">
      <w:pPr>
        <w:widowControl w:val="0"/>
        <w:numPr>
          <w:ilvl w:val="0"/>
          <w:numId w:val="1"/>
        </w:numPr>
        <w:spacing w:line="240" w:lineRule="auto"/>
        <w:ind w:right="-12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Стрельбы на ограниченное и неограниченное время</w:t>
      </w:r>
      <w:r w:rsidRPr="00970AD7">
        <w:rPr>
          <w:rFonts w:ascii="Times New Roman" w:eastAsia="Times New Roman" w:hAnsi="Times New Roman" w:cs="Times New Roman"/>
          <w:sz w:val="24"/>
          <w:szCs w:val="24"/>
          <w:lang w:val="ru-RU"/>
        </w:rPr>
        <w:t>;</w:t>
      </w:r>
    </w:p>
    <w:p w14:paraId="771BD196" w14:textId="506EA0C6" w:rsidR="00A67F75" w:rsidRPr="00651868" w:rsidRDefault="00970AD7" w:rsidP="00651868">
      <w:pPr>
        <w:widowControl w:val="0"/>
        <w:numPr>
          <w:ilvl w:val="0"/>
          <w:numId w:val="1"/>
        </w:numPr>
        <w:spacing w:line="240" w:lineRule="auto"/>
        <w:ind w:right="-12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Стрельбы одиночными выстрелами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14:paraId="1927253A" w14:textId="7B3946A1" w:rsidR="00A67F75" w:rsidRPr="00970AD7" w:rsidRDefault="00727B1B" w:rsidP="00970AD7">
      <w:pPr>
        <w:pStyle w:val="1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6" w:name="_Toc175676532"/>
      <w:r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4</w:t>
      </w:r>
      <w:r w:rsidR="00DB75A6" w:rsidRPr="00970AD7">
        <w:rPr>
          <w:rFonts w:ascii="Times New Roman" w:eastAsia="Times New Roman" w:hAnsi="Times New Roman" w:cs="Times New Roman"/>
          <w:b/>
          <w:sz w:val="24"/>
          <w:szCs w:val="24"/>
        </w:rPr>
        <w:t>. Работа с программным обеспечением</w:t>
      </w:r>
      <w:bookmarkEnd w:id="6"/>
    </w:p>
    <w:p w14:paraId="796BF421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>Управляющая программа запускается автоматически после загрузки операционной системы планшетного модуля (рисунок 6).</w:t>
      </w:r>
    </w:p>
    <w:p w14:paraId="3D818209" w14:textId="77777777" w:rsidR="00D8432D" w:rsidRPr="00D8432D" w:rsidRDefault="00D8432D" w:rsidP="00D8432D">
      <w:pPr>
        <w:tabs>
          <w:tab w:val="left" w:pos="851"/>
        </w:tabs>
        <w:autoSpaceDN w:val="0"/>
        <w:spacing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>Если программа «Рубеж» по какой-то причине была закрыта, можно произвести ее повторный запуск, нажав на ярлык (рисунок 5).</w:t>
      </w:r>
    </w:p>
    <w:p w14:paraId="2C666A6A" w14:textId="77777777" w:rsidR="00D8432D" w:rsidRPr="00D8432D" w:rsidRDefault="00D8432D" w:rsidP="00D8432D">
      <w:pPr>
        <w:tabs>
          <w:tab w:val="left" w:pos="851"/>
        </w:tabs>
        <w:autoSpaceDN w:val="0"/>
        <w:spacing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00D217F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bCs/>
          <w:noProof/>
          <w:sz w:val="20"/>
          <w:szCs w:val="20"/>
          <w:lang w:val="ru-RU"/>
        </w:rPr>
        <w:drawing>
          <wp:inline distT="0" distB="0" distL="0" distR="0" wp14:anchorId="748EB678" wp14:editId="21FB1933">
            <wp:extent cx="4410075" cy="2371725"/>
            <wp:effectExtent l="0" t="0" r="9525" b="9525"/>
            <wp:docPr id="71" name="Рисунок 11" descr="рис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рис-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AFFCB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b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bCs/>
          <w:sz w:val="20"/>
          <w:szCs w:val="20"/>
          <w:lang w:val="ru-RU"/>
        </w:rPr>
        <w:t>Рисунок 5 – Запуск управляющей программы</w:t>
      </w:r>
    </w:p>
    <w:p w14:paraId="00C3F5ED" w14:textId="77777777" w:rsidR="00D8432D" w:rsidRPr="00D8432D" w:rsidRDefault="00D8432D" w:rsidP="00D8432D">
      <w:pPr>
        <w:keepNext/>
        <w:tabs>
          <w:tab w:val="left" w:pos="851"/>
        </w:tabs>
        <w:autoSpaceDN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  <w:lastRenderedPageBreak/>
        <w:drawing>
          <wp:inline distT="0" distB="0" distL="0" distR="0" wp14:anchorId="390279E4" wp14:editId="2F0AFACB">
            <wp:extent cx="3743325" cy="2362200"/>
            <wp:effectExtent l="0" t="0" r="9525" b="0"/>
            <wp:docPr id="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E3D24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b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bCs/>
          <w:sz w:val="20"/>
          <w:szCs w:val="20"/>
          <w:lang w:val="ru-RU"/>
        </w:rPr>
        <w:t>Рисунок 6 – Стартовое окно</w:t>
      </w:r>
    </w:p>
    <w:p w14:paraId="353C8930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>При нажатии на кнопку «</w:t>
      </w:r>
      <w:r w:rsidRPr="00D8432D">
        <w:rPr>
          <w:rFonts w:ascii="Times New Roman" w:eastAsia="Times New Roman" w:hAnsi="Times New Roman" w:cs="Times New Roman"/>
          <w:b/>
          <w:sz w:val="20"/>
          <w:szCs w:val="20"/>
          <w:lang w:val="ru-RU"/>
        </w:rPr>
        <w:t>Начать</w:t>
      </w: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>» осуществляется переход в главное меню приложения (Рисунок 7).</w:t>
      </w:r>
      <w:r w:rsidRPr="00D8432D"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  <w:t xml:space="preserve"> </w:t>
      </w:r>
    </w:p>
    <w:p w14:paraId="6E67C63C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  <w:drawing>
          <wp:inline distT="0" distB="0" distL="0" distR="0" wp14:anchorId="534404DA" wp14:editId="737B077E">
            <wp:extent cx="4029075" cy="2524125"/>
            <wp:effectExtent l="0" t="0" r="9525" b="9525"/>
            <wp:docPr id="7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CD6CC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  <w:t>Рисунок 7  - главное меню</w:t>
      </w:r>
    </w:p>
    <w:p w14:paraId="39391246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</w:pPr>
    </w:p>
    <w:p w14:paraId="5D7EC9D1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 xml:space="preserve">Программа имеет 3 роли авторизованных пользователей (администратор, преподаватель и студент) и демонстрационный режим, не требующий авторизации. </w:t>
      </w:r>
    </w:p>
    <w:p w14:paraId="64112E37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226E547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 xml:space="preserve">В главном меню, переходим по кнопке авторизации (рисунок 8) </w:t>
      </w:r>
    </w:p>
    <w:p w14:paraId="29367A7C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A05A88A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  <w:drawing>
          <wp:inline distT="0" distB="0" distL="0" distR="0" wp14:anchorId="51DB66FB" wp14:editId="690A8EE9">
            <wp:extent cx="3495675" cy="2200275"/>
            <wp:effectExtent l="0" t="0" r="9525" b="9525"/>
            <wp:docPr id="7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772C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i/>
          <w:iCs/>
          <w:sz w:val="20"/>
          <w:szCs w:val="20"/>
          <w:lang w:val="ru-RU"/>
        </w:rPr>
        <w:lastRenderedPageBreak/>
        <w:t>Рисунок 8 – кнопка авторизации</w:t>
      </w:r>
    </w:p>
    <w:p w14:paraId="702B9FEF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4A38291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i/>
          <w:iCs/>
          <w:sz w:val="20"/>
          <w:szCs w:val="20"/>
          <w:lang w:val="ru-RU"/>
        </w:rPr>
        <w:t xml:space="preserve">Произведем первую настройку, для этого нужно авторизоваться под логином и паролем администратора, нажимаем на иконку авторизации: </w:t>
      </w:r>
    </w:p>
    <w:p w14:paraId="1FD4E080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i/>
          <w:iCs/>
          <w:sz w:val="20"/>
          <w:szCs w:val="20"/>
          <w:lang w:val="ru-RU"/>
        </w:rPr>
        <w:t xml:space="preserve">*По умолчанию </w:t>
      </w:r>
    </w:p>
    <w:p w14:paraId="44B55096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i/>
          <w:iCs/>
          <w:sz w:val="20"/>
          <w:szCs w:val="20"/>
          <w:lang w:val="ru-RU"/>
        </w:rPr>
        <w:t>Логин: админ</w:t>
      </w:r>
    </w:p>
    <w:p w14:paraId="7AE16C45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i/>
          <w:iCs/>
          <w:sz w:val="20"/>
          <w:szCs w:val="20"/>
          <w:lang w:val="ru-RU"/>
        </w:rPr>
        <w:t>Пароль: 12345678</w:t>
      </w:r>
    </w:p>
    <w:p w14:paraId="350394D8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</w:p>
    <w:p w14:paraId="6571ED05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i/>
          <w:iCs/>
          <w:sz w:val="20"/>
          <w:szCs w:val="20"/>
          <w:lang w:val="ru-RU"/>
        </w:rPr>
        <w:t xml:space="preserve">Нажимаем кнопку «Войти» (рисунок 9): </w:t>
      </w:r>
    </w:p>
    <w:p w14:paraId="5E9ECEC1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</w:p>
    <w:p w14:paraId="0D6E9836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  <w:drawing>
          <wp:inline distT="0" distB="0" distL="0" distR="0" wp14:anchorId="551977C8" wp14:editId="4D150627">
            <wp:extent cx="2990850" cy="2571750"/>
            <wp:effectExtent l="0" t="0" r="0" b="0"/>
            <wp:docPr id="7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1F7C7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i/>
          <w:iCs/>
          <w:sz w:val="20"/>
          <w:szCs w:val="20"/>
          <w:lang w:val="ru-RU"/>
        </w:rPr>
        <w:t>Рисунок 9 – окно авторизации</w:t>
      </w:r>
    </w:p>
    <w:p w14:paraId="201B74EC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0"/>
          <w:szCs w:val="20"/>
          <w:lang w:val="ru-RU"/>
        </w:rPr>
      </w:pPr>
    </w:p>
    <w:p w14:paraId="58613D3A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right="38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>Переходим по иконке администрирования и нажимаем кнопку «база преподавателей» (рисунок 10-11):</w:t>
      </w:r>
    </w:p>
    <w:p w14:paraId="2576BC74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right="38"/>
        <w:jc w:val="both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7287492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right="38"/>
        <w:jc w:val="center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noProof/>
          <w:sz w:val="20"/>
          <w:szCs w:val="20"/>
          <w:lang w:val="ru-RU"/>
        </w:rPr>
        <w:drawing>
          <wp:inline distT="0" distB="0" distL="0" distR="0" wp14:anchorId="3A99DF7C" wp14:editId="3C1F5F4E">
            <wp:extent cx="3019425" cy="1876425"/>
            <wp:effectExtent l="0" t="0" r="9525" b="9525"/>
            <wp:docPr id="7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CFB5A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line="240" w:lineRule="auto"/>
        <w:ind w:right="38"/>
        <w:jc w:val="center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8432D">
        <w:rPr>
          <w:rFonts w:ascii="Times New Roman" w:eastAsia="Times New Roman" w:hAnsi="Times New Roman" w:cs="Times New Roman"/>
          <w:sz w:val="20"/>
          <w:szCs w:val="20"/>
          <w:lang w:val="ru-RU"/>
        </w:rPr>
        <w:t>Рисунок 10 – кнопка администрирования</w:t>
      </w:r>
    </w:p>
    <w:p w14:paraId="7B137E43" w14:textId="77777777" w:rsidR="00D8432D" w:rsidRPr="00D8432D" w:rsidRDefault="00D8432D" w:rsidP="00D8432D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eastAsia="Times New Roman" w:hAnsi="Times New Roman" w:cs="Times New Roman"/>
          <w:bCs/>
          <w:sz w:val="20"/>
          <w:szCs w:val="20"/>
          <w:lang w:val="ru-RU"/>
        </w:rPr>
      </w:pPr>
    </w:p>
    <w:p w14:paraId="35DFD6F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  <w:bookmarkStart w:id="7" w:name="_GoBack"/>
      <w:r w:rsidRPr="00151697">
        <w:rPr>
          <w:rFonts w:ascii="Times New Roman" w:eastAsia="Times New Roman" w:hAnsi="Times New Roman" w:cs="Times New Roman"/>
          <w:bCs/>
          <w:noProof/>
          <w:sz w:val="24"/>
          <w:szCs w:val="24"/>
          <w:lang w:val="ru-RU"/>
        </w:rPr>
        <w:lastRenderedPageBreak/>
        <w:drawing>
          <wp:inline distT="0" distB="0" distL="0" distR="0" wp14:anchorId="1A980336" wp14:editId="54BFFA38">
            <wp:extent cx="4248150" cy="2095500"/>
            <wp:effectExtent l="0" t="0" r="0" b="0"/>
            <wp:docPr id="77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76B1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11 – кнопка «База преподавателей»</w:t>
      </w:r>
    </w:p>
    <w:p w14:paraId="39E55B7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EF341A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В появившимся окне жмем создать и заполняем все поля</w:t>
      </w:r>
    </w:p>
    <w:p w14:paraId="452A271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D2B6B02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63EF1ABF" wp14:editId="66E1FA82">
            <wp:extent cx="3352800" cy="2095500"/>
            <wp:effectExtent l="0" t="0" r="0" b="0"/>
            <wp:docPr id="78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5260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12 – форма добавления нового преподавателя</w:t>
      </w:r>
    </w:p>
    <w:p w14:paraId="1180055A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75A1360" w14:textId="64EFFAF4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После этого мы выходим на главное меню с помощью стрелочки и заходим под логином и паролем преподавателя. После авторизации на главном окне появится надпись под каким логином мы авторизованы (рисунок 13):</w:t>
      </w:r>
    </w:p>
    <w:p w14:paraId="55A6473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70777E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0654475D" wp14:editId="6A42711B">
            <wp:extent cx="4105275" cy="2562225"/>
            <wp:effectExtent l="0" t="0" r="9525" b="9525"/>
            <wp:docPr id="7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0A29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13 – вид надписи авторизованного</w:t>
      </w:r>
    </w:p>
    <w:p w14:paraId="5BBAD02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8D12D35" w14:textId="657B60D1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Далее преподаватель создает группу, для этого нужно нажат ярлык администрирования и перейти на следующий экран (рисунок 14):</w:t>
      </w:r>
    </w:p>
    <w:p w14:paraId="7BC0227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F6413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1FA0D1A" wp14:editId="40D54E53">
            <wp:extent cx="3257550" cy="1524000"/>
            <wp:effectExtent l="0" t="0" r="0" b="0"/>
            <wp:docPr id="80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1821F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14 – окно администрирования преподавателя</w:t>
      </w:r>
    </w:p>
    <w:p w14:paraId="7459CB9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3E4EC2D" w14:textId="493E2DA2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После нажимаем на «База групп» - «Новая группа» - заполняем все поля:</w:t>
      </w:r>
    </w:p>
    <w:p w14:paraId="70453F5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B9C6B10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522AA29D" wp14:editId="48AD406B">
            <wp:extent cx="3095625" cy="2705100"/>
            <wp:effectExtent l="0" t="0" r="9525" b="0"/>
            <wp:docPr id="81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418F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15 – форма добавления группы</w:t>
      </w:r>
    </w:p>
    <w:p w14:paraId="3FFE482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923794F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Нажимаем кнопку создать, после чего заходим в группу двойным нажатием и переходим к списку студентов (рисунок 16):</w:t>
      </w:r>
    </w:p>
    <w:p w14:paraId="00F17D7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B6695F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98D2B7A" wp14:editId="77C9C2A8">
            <wp:extent cx="4124325" cy="1619250"/>
            <wp:effectExtent l="0" t="0" r="9525" b="0"/>
            <wp:docPr id="8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51CB9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16 – управление студентами группы</w:t>
      </w:r>
    </w:p>
    <w:p w14:paraId="287BB648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D0CB02A" w14:textId="7169756B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Добавляем новых студентов, нажимаем «Добавить» и заполняем на появившемся окне все поля (рисунок 17):</w:t>
      </w:r>
    </w:p>
    <w:p w14:paraId="5ACF0416" w14:textId="75CA745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2DCAF1C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23D90FC" wp14:editId="5EEFC107">
            <wp:extent cx="2819400" cy="1800225"/>
            <wp:effectExtent l="0" t="0" r="0" b="9525"/>
            <wp:docPr id="83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6AD52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17 -форма добавления нового студента</w:t>
      </w:r>
    </w:p>
    <w:p w14:paraId="07A40F10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BE29E6C" w14:textId="72DE322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Жмем создать и повторяем, заполняя журнал учащихся. После этого выходим на главное окно, нажимаем администрирование, выбираем «Калибровка мишеней»:</w:t>
      </w:r>
    </w:p>
    <w:p w14:paraId="7FE46541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780D6E83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ECD0D33" wp14:editId="0B802756">
            <wp:extent cx="3343275" cy="1590675"/>
            <wp:effectExtent l="0" t="0" r="9525" b="9525"/>
            <wp:docPr id="8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59A31" w14:textId="5136E872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18 – кнопка «Калибровка мишеней»</w:t>
      </w:r>
    </w:p>
    <w:p w14:paraId="0D09145C" w14:textId="77777777" w:rsidR="00D8432D" w:rsidRPr="00151697" w:rsidRDefault="00D8432D" w:rsidP="00151697">
      <w:pPr>
        <w:autoSpaceDN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05EB6A2" w14:textId="42803501" w:rsidR="00D8432D" w:rsidRPr="00151697" w:rsidRDefault="00D8432D" w:rsidP="00151697">
      <w:pPr>
        <w:autoSpaceDN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Вводим номер мишени, указанный на задней стенке мишени (рисунок 19):</w:t>
      </w:r>
    </w:p>
    <w:p w14:paraId="3C913AF2" w14:textId="77777777" w:rsidR="00D8432D" w:rsidRPr="00151697" w:rsidRDefault="00D8432D" w:rsidP="00151697">
      <w:pPr>
        <w:autoSpaceDN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A8F2471" w14:textId="77777777" w:rsidR="00D8432D" w:rsidRPr="00151697" w:rsidRDefault="00D8432D" w:rsidP="00151697">
      <w:pPr>
        <w:autoSpaceDN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E71BE7F" wp14:editId="7CA5E713">
            <wp:extent cx="3790950" cy="1514475"/>
            <wp:effectExtent l="0" t="0" r="0" b="9525"/>
            <wp:docPr id="8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5C450" w14:textId="77777777" w:rsidR="00D8432D" w:rsidRPr="00151697" w:rsidRDefault="00D8432D" w:rsidP="00151697">
      <w:pPr>
        <w:autoSpaceDN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19 – форма ввода номера мишени</w:t>
      </w:r>
    </w:p>
    <w:p w14:paraId="50F912EB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E57A3C0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Нажимаем продолжить, производим выстрел из лазерного оружия в центр калибровочной пластины (для удобства лучше оружие прижать к пластине). При успешной калибровке программа выдаст подтверждение в виде зеленой точки в центре мишени на экране планшетного модуля. Нажимаем применить (рисунок 20)</w:t>
      </w:r>
    </w:p>
    <w:p w14:paraId="0331E98D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Arial Unicode MS" w:hAnsi="Times New Roman" w:cs="Times New Roman"/>
          <w:b/>
          <w:bCs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039EB50C" wp14:editId="7A944B9F">
            <wp:extent cx="3495675" cy="2228850"/>
            <wp:effectExtent l="95250" t="95250" r="104775" b="57150"/>
            <wp:docPr id="86" name="Рисунок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20675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D96FCF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Arial Unicode MS" w:hAnsi="Times New Roman" w:cs="Times New Roman"/>
          <w:bCs/>
          <w:iCs/>
          <w:sz w:val="24"/>
          <w:szCs w:val="24"/>
          <w:lang w:val="ru-RU"/>
        </w:rPr>
      </w:pPr>
      <w:r w:rsidRPr="00151697">
        <w:rPr>
          <w:rFonts w:ascii="Times New Roman" w:eastAsia="Arial Unicode MS" w:hAnsi="Times New Roman" w:cs="Times New Roman"/>
          <w:bCs/>
          <w:iCs/>
          <w:sz w:val="24"/>
          <w:szCs w:val="24"/>
          <w:lang w:val="ru-RU"/>
        </w:rPr>
        <w:t>Рисунок 20 – калибровка мишени</w:t>
      </w:r>
    </w:p>
    <w:p w14:paraId="2CA32AC6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Arial Unicode MS" w:hAnsi="Times New Roman" w:cs="Times New Roman"/>
          <w:b/>
          <w:bCs/>
          <w:iCs/>
          <w:sz w:val="24"/>
          <w:szCs w:val="24"/>
          <w:lang w:val="ru-RU"/>
        </w:rPr>
      </w:pPr>
    </w:p>
    <w:p w14:paraId="0AACBEDB" w14:textId="77777777" w:rsidR="00D8432D" w:rsidRPr="00151697" w:rsidRDefault="00D8432D" w:rsidP="00151697">
      <w:pPr>
        <w:autoSpaceDN w:val="0"/>
        <w:spacing w:line="240" w:lineRule="auto"/>
        <w:ind w:firstLine="567"/>
        <w:jc w:val="center"/>
        <w:rPr>
          <w:rFonts w:ascii="Times New Roman" w:eastAsia="Arial Unicode MS" w:hAnsi="Times New Roman" w:cs="Times New Roman"/>
          <w:b/>
          <w:bCs/>
          <w:iCs/>
          <w:sz w:val="24"/>
          <w:szCs w:val="24"/>
          <w:lang w:val="ru-RU"/>
        </w:rPr>
      </w:pPr>
      <w:r w:rsidRPr="00151697">
        <w:rPr>
          <w:rFonts w:ascii="Times New Roman" w:eastAsia="Arial Unicode MS" w:hAnsi="Times New Roman" w:cs="Times New Roman"/>
          <w:b/>
          <w:bCs/>
          <w:iCs/>
          <w:sz w:val="24"/>
          <w:szCs w:val="24"/>
          <w:lang w:val="ru-RU"/>
        </w:rPr>
        <w:t xml:space="preserve">История стрельб - 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Для просмотра архива стрельб нажимаем кнопку </w:t>
      </w:r>
      <w:r w:rsidRPr="00151697">
        <w:rPr>
          <w:rFonts w:ascii="Times New Roman" w:eastAsia="Times New Roman" w:hAnsi="Times New Roman" w:cs="Times New Roman"/>
          <w:sz w:val="24"/>
          <w:szCs w:val="24"/>
          <w:u w:val="single"/>
          <w:lang w:val="ru-RU"/>
        </w:rPr>
        <w:t>Администрирование-База групп – выбираете группу. При двойном нажатии на студента, открывается страница истории</w:t>
      </w:r>
    </w:p>
    <w:p w14:paraId="202291A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9399E8F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62610CB" wp14:editId="1D5F034E">
            <wp:extent cx="3705225" cy="2305050"/>
            <wp:effectExtent l="0" t="0" r="9525" b="0"/>
            <wp:docPr id="87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4C25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21 – история стрельб</w:t>
      </w:r>
    </w:p>
    <w:p w14:paraId="1A1F8C9F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7627884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Для выдачи результата в электронном виде курсанту или для их распечатки нажимаем кнопку 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«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u w:val="single"/>
          <w:lang w:val="ru-RU"/>
        </w:rPr>
        <w:t xml:space="preserve">Отправить в 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u w:val="single"/>
          <w:lang w:val="en-US"/>
        </w:rPr>
        <w:t>PDF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».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 этом откроется диалог сохранения 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en-US"/>
        </w:rPr>
        <w:t>PDF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-файла с именем и датой/временем в названии по умолчанию (рисунок 22). При сохранении файла нужно настроить путь к папке. Автоматически программа сохраняет файлы в папку «Загрузки»</w:t>
      </w:r>
    </w:p>
    <w:p w14:paraId="27B6481B" w14:textId="4B7E4E2A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Cs/>
          <w:noProof/>
          <w:sz w:val="24"/>
          <w:szCs w:val="24"/>
          <w:lang w:val="ru-RU"/>
        </w:rPr>
        <w:drawing>
          <wp:inline distT="0" distB="0" distL="0" distR="0" wp14:anchorId="610E8CB8" wp14:editId="06395054">
            <wp:extent cx="2952750" cy="1752600"/>
            <wp:effectExtent l="19050" t="19050" r="19050" b="19050"/>
            <wp:docPr id="88" name="Рисунок 54" descr="Screenshot from 2024-02-01 15-19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Screenshot from 2024-02-01 15-19-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4" t="12074" r="5795" b="9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752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6F8F9B8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lastRenderedPageBreak/>
        <w:t>Рисунок 22</w:t>
      </w:r>
    </w:p>
    <w:p w14:paraId="6890CD60" w14:textId="47898330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Программа предоставляет три раздела:</w:t>
      </w:r>
    </w:p>
    <w:p w14:paraId="1623CB4C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763AD9E7" w14:textId="017AB1CA" w:rsidR="00D8432D" w:rsidRPr="00151697" w:rsidRDefault="00D8432D" w:rsidP="00151697">
      <w:pPr>
        <w:widowControl w:val="0"/>
        <w:numPr>
          <w:ilvl w:val="0"/>
          <w:numId w:val="8"/>
        </w:numPr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/>
          <w:i/>
          <w:iCs/>
          <w:sz w:val="24"/>
          <w:szCs w:val="24"/>
          <w:lang w:val="ru-RU"/>
        </w:rPr>
        <w:t>Теоретический курс</w:t>
      </w: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, возможности которого не зависят от роли (рисунок 23).</w:t>
      </w:r>
    </w:p>
    <w:p w14:paraId="4AC6751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72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3A85FAA6" w14:textId="77777777" w:rsidR="00D8432D" w:rsidRPr="00151697" w:rsidRDefault="00D8432D" w:rsidP="00151697">
      <w:pPr>
        <w:autoSpaceDN w:val="0"/>
        <w:spacing w:line="240" w:lineRule="auto"/>
        <w:jc w:val="center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5FCB660E" wp14:editId="19170220">
            <wp:extent cx="4010025" cy="2781300"/>
            <wp:effectExtent l="0" t="0" r="9525" b="0"/>
            <wp:docPr id="8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D743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23 – страница теоретического курса</w:t>
      </w:r>
    </w:p>
    <w:p w14:paraId="7091425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0FABF3C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При нажатии на любую из нужных тем, открывается страница с материалами, в виде текста с иллюстрациями (рисунок 24).</w:t>
      </w:r>
    </w:p>
    <w:p w14:paraId="52B4EFCA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025FFCF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2B953B4" wp14:editId="3ACCDE35">
            <wp:extent cx="4038600" cy="2762250"/>
            <wp:effectExtent l="0" t="0" r="0" b="0"/>
            <wp:docPr id="9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753E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24 - страница с материалами</w:t>
      </w:r>
    </w:p>
    <w:p w14:paraId="77D9F6F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7FE562B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При помощи элементов управления, возможно воспроизводить голосовую озвучку и управлять ею (рисунок 25):</w:t>
      </w:r>
    </w:p>
    <w:p w14:paraId="1E08C47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51652BA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0756B79" wp14:editId="13A8E118">
            <wp:extent cx="4667250" cy="647700"/>
            <wp:effectExtent l="114300" t="76200" r="114300" b="0"/>
            <wp:docPr id="91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52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4837C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25 – элементы управления звуком</w:t>
      </w:r>
    </w:p>
    <w:p w14:paraId="3A918BAA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7CA7CA9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Также присутствует кнопка изменения масштаба текста для адаптации материала для слабовидящих людей (рисунок 26)</w:t>
      </w:r>
    </w:p>
    <w:p w14:paraId="4C137717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21CC99C7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50D00AEB" wp14:editId="583FB1DC">
            <wp:extent cx="4667250" cy="657225"/>
            <wp:effectExtent l="114300" t="76200" r="114300" b="0"/>
            <wp:docPr id="92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5308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343AC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26 – кнопка масштабирования текста</w:t>
      </w:r>
    </w:p>
    <w:p w14:paraId="0BBF320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72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40EEA1DD" w14:textId="77777777" w:rsidR="00D8432D" w:rsidRPr="00151697" w:rsidRDefault="00D8432D" w:rsidP="00151697">
      <w:pPr>
        <w:widowControl w:val="0"/>
        <w:numPr>
          <w:ilvl w:val="0"/>
          <w:numId w:val="8"/>
        </w:numPr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/>
          <w:i/>
          <w:iCs/>
          <w:sz w:val="24"/>
          <w:szCs w:val="24"/>
          <w:lang w:val="ru-RU"/>
        </w:rPr>
        <w:t>Практическая подготовка</w:t>
      </w: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 xml:space="preserve"> предоставляет доступ к стрельбе без ограничения по времени с дополнительными критериями (количество мишеней и выбора студентов) (рисунок 27)</w:t>
      </w:r>
    </w:p>
    <w:p w14:paraId="1DC47008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72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140AA718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E97329F" wp14:editId="297DAE3E">
            <wp:extent cx="4124325" cy="2162175"/>
            <wp:effectExtent l="0" t="0" r="9525" b="9525"/>
            <wp:docPr id="9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9026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27 – практическая подготовка</w:t>
      </w:r>
    </w:p>
    <w:p w14:paraId="0F9F377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6A1E98B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Для перехода к стрельбам нажимаем кнопку 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«</w:t>
      </w:r>
      <w:proofErr w:type="spellStart"/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Далеее</w:t>
      </w:r>
      <w:proofErr w:type="spellEnd"/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»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14:paraId="32D61DF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Перед началом стрельб необходимо выбрать стрелков для каждой мишени:</w:t>
      </w:r>
    </w:p>
    <w:p w14:paraId="5B496DD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B08BA4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Cs/>
          <w:noProof/>
          <w:sz w:val="24"/>
          <w:szCs w:val="24"/>
          <w:lang w:val="ru-RU"/>
        </w:rPr>
        <w:drawing>
          <wp:inline distT="0" distB="0" distL="0" distR="0" wp14:anchorId="55924801" wp14:editId="67E13324">
            <wp:extent cx="3990975" cy="1905000"/>
            <wp:effectExtent l="0" t="0" r="9525" b="0"/>
            <wp:docPr id="94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E634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28 – выбор студентов</w:t>
      </w:r>
    </w:p>
    <w:p w14:paraId="569434F9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EC1108C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 xml:space="preserve">После окончания стрельбы, нажимаем на «завершить» и получаем результаты с возможность сохранения в формате 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en-US"/>
        </w:rPr>
        <w:t>pdf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(рисунок 29)</w:t>
      </w:r>
    </w:p>
    <w:p w14:paraId="1FA48767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5EB4B4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573D1AE" wp14:editId="073FE5BE">
            <wp:extent cx="3867150" cy="2286000"/>
            <wp:effectExtent l="0" t="0" r="0" b="0"/>
            <wp:docPr id="95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3492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29 – результаты стрельбы</w:t>
      </w:r>
    </w:p>
    <w:p w14:paraId="2F0ACBD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C39D88F" w14:textId="77777777" w:rsidR="00D8432D" w:rsidRPr="00151697" w:rsidRDefault="00D8432D" w:rsidP="00151697">
      <w:pPr>
        <w:widowControl w:val="0"/>
        <w:numPr>
          <w:ilvl w:val="0"/>
          <w:numId w:val="8"/>
        </w:numPr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51697">
        <w:rPr>
          <w:rFonts w:ascii="Times New Roman" w:eastAsia="Calibri" w:hAnsi="Times New Roman" w:cs="Times New Roman"/>
          <w:b/>
          <w:sz w:val="24"/>
          <w:szCs w:val="24"/>
        </w:rPr>
        <w:t>«Проверка знаний»</w:t>
      </w:r>
      <w:r w:rsidRPr="00151697">
        <w:rPr>
          <w:rFonts w:ascii="Times New Roman" w:eastAsia="Calibri" w:hAnsi="Times New Roman" w:cs="Times New Roman"/>
          <w:sz w:val="24"/>
          <w:szCs w:val="24"/>
        </w:rPr>
        <w:t xml:space="preserve"> - блок, предоставляющий возможность тестирования по 3 разным направлениям: нормы НВП и ГТО, а также по теоретическому курсу (рисунок 30)</w:t>
      </w:r>
    </w:p>
    <w:p w14:paraId="6235B24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72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106115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51697">
        <w:rPr>
          <w:rFonts w:ascii="Times New Roman" w:eastAsia="Calibri" w:hAnsi="Times New Roman" w:cs="Times New Roman"/>
          <w:sz w:val="24"/>
          <w:szCs w:val="24"/>
        </w:rPr>
        <w:t>Нужно выбрать тип мишеней (примечание. Нормативы НВП можно выполнить только с типом мишени №4, нормативы ГТО можно выполнить только с типом мишени №8), количество мишеней и группу студентов.</w:t>
      </w:r>
    </w:p>
    <w:p w14:paraId="20D3D029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78E5660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51697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395D6238" wp14:editId="4E8DE106">
            <wp:extent cx="4114800" cy="2447925"/>
            <wp:effectExtent l="0" t="0" r="0" b="9525"/>
            <wp:docPr id="9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8BA32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51697">
        <w:rPr>
          <w:rFonts w:ascii="Times New Roman" w:eastAsia="Calibri" w:hAnsi="Times New Roman" w:cs="Times New Roman"/>
          <w:sz w:val="24"/>
          <w:szCs w:val="24"/>
        </w:rPr>
        <w:t>Рисунок 30 - проверка знаний</w:t>
      </w:r>
    </w:p>
    <w:p w14:paraId="7F5BCFE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36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0044A70B" w14:textId="5B0354B1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А. Стрельба на выполнение нормативов ГТО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включает в себя:</w:t>
      </w:r>
    </w:p>
    <w:p w14:paraId="64C912DB" w14:textId="29D500FD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right="38"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Краткий курс правил стрельбы и техники безопасности;</w:t>
      </w:r>
    </w:p>
    <w:p w14:paraId="10E54ECE" w14:textId="6B93C46C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284" w:right="3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Нормы ГТО для школьников IV и V ступеней по дисциплине «Стрельба» из пневматической винтовки и из электронного оружия;</w:t>
      </w:r>
    </w:p>
    <w:p w14:paraId="480CDE45" w14:textId="1EE34D43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284" w:right="3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Краткий обучающий материал по основным конструктивным элементам пневматической винтовки и объясняющий методы прицеливания при стрельбе.</w:t>
      </w:r>
    </w:p>
    <w:p w14:paraId="30B7E811" w14:textId="1117B7B8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54" w:lineRule="auto"/>
        <w:ind w:right="32"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Для перехода к стрельбам нажимаем кнопку 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«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u w:val="single" w:color="000000"/>
          <w:lang w:val="ru-RU"/>
        </w:rPr>
        <w:t>Продолжить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»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:</w:t>
      </w:r>
    </w:p>
    <w:p w14:paraId="1A4E9657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54" w:lineRule="auto"/>
        <w:ind w:right="32"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3EA49F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54" w:lineRule="auto"/>
        <w:ind w:left="10" w:hanging="1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33FE857D" wp14:editId="4653CBE0">
            <wp:extent cx="3886200" cy="2228850"/>
            <wp:effectExtent l="0" t="0" r="0" b="0"/>
            <wp:docPr id="9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56C90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54" w:lineRule="auto"/>
        <w:ind w:left="10" w:hanging="1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31– материалы для подготовки</w:t>
      </w:r>
    </w:p>
    <w:p w14:paraId="5CC2C19A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81" w:line="254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68A235D" w14:textId="55EFC00B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284" w:right="3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Перед началом стрельб необходимо выбрать стрелков для каждой мишени:</w:t>
      </w:r>
    </w:p>
    <w:p w14:paraId="6C7B684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81" w:line="254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55C15D4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81" w:line="254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7C12473" wp14:editId="679FFB9C">
            <wp:extent cx="3581400" cy="1228725"/>
            <wp:effectExtent l="0" t="0" r="0" b="9525"/>
            <wp:docPr id="98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E3C1C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81" w:line="254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32 – выбор стрелка</w:t>
      </w:r>
    </w:p>
    <w:p w14:paraId="4514CCB2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81" w:line="254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После выбора всех стрелков нажимаем кнопку 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«Начать задание»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 переходим на страницу сдачи нормативов</w:t>
      </w:r>
    </w:p>
    <w:p w14:paraId="49FDB04A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81" w:line="254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F847379" wp14:editId="174EE710">
            <wp:extent cx="3571875" cy="2228850"/>
            <wp:effectExtent l="0" t="0" r="9525" b="0"/>
            <wp:docPr id="99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0E8B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81" w:line="254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33 – стрельба на выполнение нормативов ГТО</w:t>
      </w:r>
    </w:p>
    <w:p w14:paraId="34CD7D0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right="3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После нажатия кнопки </w:t>
      </w: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«Пробная серия» 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начинается обратный отсчет времени. На подготовку к стрельбе дается 10 минут, в течение которых нужно произвести 3 пробных выстрела.  Если пробные выстрелы выполнены до истечения времени на подготовку, можно нажать кнопку «Отбой» и дальше «Зачетная серия» для перехода к зачетным выстрелам.</w:t>
      </w:r>
    </w:p>
    <w:p w14:paraId="4A42D56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right="38"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102ACEA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right="38"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49031F43" wp14:editId="17D32E00">
            <wp:extent cx="3429000" cy="2133600"/>
            <wp:effectExtent l="0" t="0" r="0" b="0"/>
            <wp:docPr id="10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3937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right="38"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34 – результаты стрельбы</w:t>
      </w:r>
    </w:p>
    <w:p w14:paraId="298FD344" w14:textId="69A75AA8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after="169" w:line="240" w:lineRule="auto"/>
        <w:ind w:left="284" w:right="38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Зачетная серия при выполнении норм ГТО является равной 5 выстрелам. По окончании зачетных выстрелов автоматически выводятся результаты стрельб с показом попаданий, промахов и количеством очков.</w:t>
      </w:r>
    </w:p>
    <w:p w14:paraId="0DA8A64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Б. Стрельба на выполнение нормативов НВП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– после выбора стрелка и нажатия кнопки «начать задание».</w:t>
      </w:r>
    </w:p>
    <w:p w14:paraId="1A00C692" w14:textId="544DD81D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Пробная серия проходит так же, как и в сдачи нормативов для ГТО. Зачетная серия при выполнении норм НВП является равно 3-ём выстрелам. После нажатия «Зачетная серия» начинаются зачетные выстрелы:</w:t>
      </w:r>
    </w:p>
    <w:p w14:paraId="2ACE866A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144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0074CE6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B98759E" wp14:editId="42E4EA0B">
            <wp:extent cx="3638550" cy="2276475"/>
            <wp:effectExtent l="0" t="0" r="0" b="9525"/>
            <wp:docPr id="101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DFCD4" w14:textId="4968BEC1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35 – стрельба на выполнение нормативов НВП</w:t>
      </w:r>
    </w:p>
    <w:p w14:paraId="707932B8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49BB7A6" w14:textId="526AD35F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По окончанию зачетных выстрелов автоматически выводятся результаты стрельб с показом попаданий, промахов и количеством очков.</w:t>
      </w:r>
    </w:p>
    <w:p w14:paraId="14E1506C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Примечание. После появления результатов, есть возможность сохранить их в формате PDF при помощи кнопки «Сохранить результаты».</w:t>
      </w:r>
    </w:p>
    <w:p w14:paraId="22D6EF1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AA00800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В. Тестирование по теоретическому курсу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:</w:t>
      </w:r>
    </w:p>
    <w:p w14:paraId="585FA105" w14:textId="673BB482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Дается выбор количества билетов и вопросов, а также тематики вопросов:</w:t>
      </w:r>
    </w:p>
    <w:p w14:paraId="67B11F6C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2F371F3" wp14:editId="30675BD5">
            <wp:extent cx="3676650" cy="2114550"/>
            <wp:effectExtent l="0" t="0" r="0" b="0"/>
            <wp:docPr id="10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F4D9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36 – список тем для теоретического теста</w:t>
      </w:r>
    </w:p>
    <w:p w14:paraId="131FC3FE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44AE949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right="38"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После нажатия на «Сгенерировать вопросы» каждый билет и ответы к нему будут сгенерированы в формате 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en-US"/>
        </w:rPr>
        <w:t>PDF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 загружены в папку «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en-US"/>
        </w:rPr>
        <w:t>Documents</w:t>
      </w: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». При следующей генерации вопросов новые файлы перезаписывают старые.</w:t>
      </w:r>
    </w:p>
    <w:p w14:paraId="7887D406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right="38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0DDDE298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4A90CD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Также есть возможность обучения в «демо режиме», который предоставляет возможности теоретического и практического обучения, без добавления студентов или групп (рисунок 37).</w:t>
      </w:r>
    </w:p>
    <w:p w14:paraId="0BA1C910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8AB3451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083ACB15" wp14:editId="528D89CB">
            <wp:extent cx="3752850" cy="2152650"/>
            <wp:effectExtent l="0" t="0" r="0" b="0"/>
            <wp:docPr id="10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2E889" w14:textId="77777777" w:rsidR="00D8432D" w:rsidRPr="00151697" w:rsidRDefault="00D8432D" w:rsidP="00151697">
      <w:pPr>
        <w:autoSpaceDN w:val="0"/>
        <w:spacing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sz w:val="24"/>
          <w:szCs w:val="24"/>
          <w:lang w:val="ru-RU"/>
        </w:rPr>
        <w:t>Рисунок 37- демо режим</w:t>
      </w:r>
    </w:p>
    <w:p w14:paraId="799F92D4" w14:textId="77777777" w:rsidR="00D8432D" w:rsidRPr="00151697" w:rsidRDefault="00D8432D" w:rsidP="00151697">
      <w:pPr>
        <w:autoSpaceDN w:val="0"/>
        <w:spacing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</w:pPr>
    </w:p>
    <w:p w14:paraId="79D0BEA8" w14:textId="7888C6A0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Практическая подготовка в демонстрационном режиме предоставляет доступ к стрельбе без дополнительных критериев и выбора стрелков (рисунок 38).</w:t>
      </w:r>
    </w:p>
    <w:p w14:paraId="582F25BF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ind w:left="720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23C7EDD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1AEC0E2F" wp14:editId="6CE8E7F4">
            <wp:extent cx="3543300" cy="1981200"/>
            <wp:effectExtent l="0" t="0" r="0" b="0"/>
            <wp:docPr id="10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B7E89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38 – демонстрационный режим практика</w:t>
      </w:r>
    </w:p>
    <w:p w14:paraId="1632212B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1C2F2878" w14:textId="3238DB71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После выбора типа мишени и прослушивание инструктажа, нажимаем «начать задание»</w:t>
      </w:r>
    </w:p>
    <w:p w14:paraId="58303FC3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</w:p>
    <w:p w14:paraId="4E0AF035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E177566" wp14:editId="24FFAA57">
            <wp:extent cx="3714750" cy="2305050"/>
            <wp:effectExtent l="0" t="0" r="0" b="0"/>
            <wp:docPr id="105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E0F54" w14:textId="77777777" w:rsidR="00D8432D" w:rsidRPr="00151697" w:rsidRDefault="00D8432D" w:rsidP="00151697">
      <w:pPr>
        <w:widowControl w:val="0"/>
        <w:suppressAutoHyphens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151697">
        <w:rPr>
          <w:rFonts w:ascii="Times New Roman" w:eastAsia="Times New Roman" w:hAnsi="Times New Roman" w:cs="Times New Roman"/>
          <w:i/>
          <w:iCs/>
          <w:sz w:val="24"/>
          <w:szCs w:val="24"/>
          <w:lang w:val="ru-RU"/>
        </w:rPr>
        <w:t>Рисунок 39 – стрельба в демонстрационном режиме</w:t>
      </w:r>
    </w:p>
    <w:bookmarkEnd w:id="7"/>
    <w:p w14:paraId="22958CBE" w14:textId="77777777" w:rsidR="00970AD7" w:rsidRPr="00151697" w:rsidRDefault="00970AD7" w:rsidP="0015169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sectPr w:rsidR="00970AD7" w:rsidRPr="00151697">
      <w:headerReference w:type="default" r:id="rId43"/>
      <w:footerReference w:type="default" r:id="rId44"/>
      <w:headerReference w:type="first" r:id="rId45"/>
      <w:footerReference w:type="first" r:id="rId46"/>
      <w:pgSz w:w="11909" w:h="16834"/>
      <w:pgMar w:top="1440" w:right="1440" w:bottom="1440" w:left="1440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2B1A14" w14:textId="77777777" w:rsidR="00AC0A3F" w:rsidRDefault="00AC0A3F">
      <w:pPr>
        <w:spacing w:line="240" w:lineRule="auto"/>
      </w:pPr>
      <w:r>
        <w:separator/>
      </w:r>
    </w:p>
  </w:endnote>
  <w:endnote w:type="continuationSeparator" w:id="0">
    <w:p w14:paraId="1B9F4D2B" w14:textId="77777777" w:rsidR="00AC0A3F" w:rsidRDefault="00AC0A3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432BF3" w14:textId="77777777" w:rsidR="00A67F75" w:rsidRDefault="00DB75A6">
    <w:pPr>
      <w:jc w:val="right"/>
      <w:rPr>
        <w:rFonts w:ascii="Times New Roman" w:eastAsia="Times New Roman" w:hAnsi="Times New Roman" w:cs="Times New Roman"/>
      </w:rPr>
    </w:pPr>
    <w:r>
      <w:rPr>
        <w:rFonts w:ascii="Times New Roman" w:eastAsia="Times New Roman" w:hAnsi="Times New Roman" w:cs="Times New Roman"/>
      </w:rPr>
      <w:fldChar w:fldCharType="begin"/>
    </w:r>
    <w:r>
      <w:rPr>
        <w:rFonts w:ascii="Times New Roman" w:eastAsia="Times New Roman" w:hAnsi="Times New Roman" w:cs="Times New Roman"/>
      </w:rPr>
      <w:instrText>PAGE</w:instrText>
    </w:r>
    <w:r>
      <w:rPr>
        <w:rFonts w:ascii="Times New Roman" w:eastAsia="Times New Roman" w:hAnsi="Times New Roman" w:cs="Times New Roman"/>
      </w:rPr>
      <w:fldChar w:fldCharType="separate"/>
    </w:r>
    <w:r w:rsidR="00620B84">
      <w:rPr>
        <w:rFonts w:ascii="Times New Roman" w:eastAsia="Times New Roman" w:hAnsi="Times New Roman" w:cs="Times New Roman"/>
        <w:noProof/>
      </w:rPr>
      <w:t>2</w:t>
    </w:r>
    <w:r>
      <w:rPr>
        <w:rFonts w:ascii="Times New Roman" w:eastAsia="Times New Roman" w:hAnsi="Times New Roman" w:cs="Times New Roman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6DA4E1" w14:textId="77777777" w:rsidR="00A67F75" w:rsidRDefault="00A67F75">
    <w:pPr>
      <w:jc w:val="right"/>
      <w:rPr>
        <w:rFonts w:ascii="Times New Roman" w:eastAsia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D9B9AE" w14:textId="77777777" w:rsidR="00AC0A3F" w:rsidRDefault="00AC0A3F">
      <w:pPr>
        <w:spacing w:line="240" w:lineRule="auto"/>
      </w:pPr>
      <w:r>
        <w:separator/>
      </w:r>
    </w:p>
  </w:footnote>
  <w:footnote w:type="continuationSeparator" w:id="0">
    <w:p w14:paraId="6D2529B7" w14:textId="77777777" w:rsidR="00AC0A3F" w:rsidRDefault="00AC0A3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F9044D" w14:textId="77777777" w:rsidR="00A67F75" w:rsidRDefault="00A67F7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4E95CC" w14:textId="77777777" w:rsidR="00A67F75" w:rsidRDefault="00A67F7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2E7B04"/>
    <w:multiLevelType w:val="multilevel"/>
    <w:tmpl w:val="25629EEE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35D0328"/>
    <w:multiLevelType w:val="hybridMultilevel"/>
    <w:tmpl w:val="1A8E215E"/>
    <w:lvl w:ilvl="0" w:tplc="A3709E94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A8A21B9"/>
    <w:multiLevelType w:val="multilevel"/>
    <w:tmpl w:val="DCDCA4A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" w15:restartNumberingAfterBreak="0">
    <w:nsid w:val="2CA8647F"/>
    <w:multiLevelType w:val="multilevel"/>
    <w:tmpl w:val="6708013A"/>
    <w:lvl w:ilvl="0">
      <w:start w:val="1"/>
      <w:numFmt w:val="decimal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hanging="360"/>
      </w:pPr>
      <w:rPr>
        <w:rFonts w:ascii="Arial" w:eastAsia="Arial" w:hAnsi="Arial" w:cs="Arial"/>
        <w:b/>
        <w:sz w:val="24"/>
        <w:szCs w:val="24"/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rFonts w:ascii="Times New Roman" w:eastAsia="Times New Roman" w:hAnsi="Times New Roman" w:cs="Times New Roman"/>
        <w:b/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4C052DD3"/>
    <w:multiLevelType w:val="multilevel"/>
    <w:tmpl w:val="6DF248F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75161AFA"/>
    <w:multiLevelType w:val="hybridMultilevel"/>
    <w:tmpl w:val="B62418C0"/>
    <w:lvl w:ilvl="0" w:tplc="F55ECC92">
      <w:start w:val="1"/>
      <w:numFmt w:val="bullet"/>
      <w:pStyle w:val="phlistitemized1"/>
      <w:lvlText w:val="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88306B6"/>
    <w:multiLevelType w:val="hybridMultilevel"/>
    <w:tmpl w:val="A0C06B4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98B1F7D"/>
    <w:multiLevelType w:val="multilevel"/>
    <w:tmpl w:val="87E4C4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5"/>
  </w:num>
  <w:num w:numId="5">
    <w:abstractNumId w:val="2"/>
  </w:num>
  <w:num w:numId="6">
    <w:abstractNumId w:val="7"/>
  </w:num>
  <w:num w:numId="7">
    <w:abstractNumId w:val="1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7F75"/>
    <w:rsid w:val="000312C2"/>
    <w:rsid w:val="00121A5B"/>
    <w:rsid w:val="00151697"/>
    <w:rsid w:val="00262F0A"/>
    <w:rsid w:val="003704F2"/>
    <w:rsid w:val="00620B84"/>
    <w:rsid w:val="00651868"/>
    <w:rsid w:val="00661808"/>
    <w:rsid w:val="00727B1B"/>
    <w:rsid w:val="007A73C0"/>
    <w:rsid w:val="00970AD7"/>
    <w:rsid w:val="009A6465"/>
    <w:rsid w:val="00A1763C"/>
    <w:rsid w:val="00A67F75"/>
    <w:rsid w:val="00AC0A3F"/>
    <w:rsid w:val="00AE173C"/>
    <w:rsid w:val="00B553EE"/>
    <w:rsid w:val="00B74FE4"/>
    <w:rsid w:val="00C81D7C"/>
    <w:rsid w:val="00CC4476"/>
    <w:rsid w:val="00D10D3E"/>
    <w:rsid w:val="00D8432D"/>
    <w:rsid w:val="00DA2183"/>
    <w:rsid w:val="00DB75A6"/>
    <w:rsid w:val="00F41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C9C354"/>
  <w15:docId w15:val="{EBE4674D-B31D-44EF-9B7A-1BEAA58BA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customStyle="1" w:styleId="phnormal">
    <w:name w:val="ph_normal"/>
    <w:basedOn w:val="a"/>
    <w:rsid w:val="003704F2"/>
    <w:pPr>
      <w:spacing w:line="360" w:lineRule="auto"/>
      <w:ind w:right="170" w:firstLine="720"/>
      <w:jc w:val="both"/>
    </w:pPr>
    <w:rPr>
      <w:rFonts w:ascii="Times New Roman" w:eastAsia="Times New Roman" w:hAnsi="Times New Roman" w:cs="Times New Roman"/>
      <w:sz w:val="24"/>
      <w:szCs w:val="20"/>
      <w:lang w:val="ru-RU"/>
    </w:rPr>
  </w:style>
  <w:style w:type="paragraph" w:customStyle="1" w:styleId="phfigure">
    <w:name w:val="ph_figure"/>
    <w:basedOn w:val="a"/>
    <w:rsid w:val="003704F2"/>
    <w:pPr>
      <w:spacing w:before="20" w:after="120" w:line="360" w:lineRule="auto"/>
      <w:jc w:val="center"/>
    </w:pPr>
    <w:rPr>
      <w:rFonts w:ascii="Times New Roman" w:eastAsia="Times New Roman" w:hAnsi="Times New Roman" w:cs="Times New Roman"/>
      <w:sz w:val="24"/>
      <w:szCs w:val="20"/>
      <w:lang w:val="ru-RU"/>
    </w:rPr>
  </w:style>
  <w:style w:type="character" w:customStyle="1" w:styleId="ac">
    <w:name w:val="рис Знак"/>
    <w:basedOn w:val="a0"/>
    <w:link w:val="ad"/>
    <w:locked/>
    <w:rsid w:val="003704F2"/>
    <w:rPr>
      <w:rFonts w:ascii="Century Gothic" w:eastAsia="Times New Roman" w:hAnsi="Century Gothic" w:cs="Times New Roman"/>
      <w:noProof/>
      <w:sz w:val="24"/>
      <w:szCs w:val="24"/>
    </w:rPr>
  </w:style>
  <w:style w:type="paragraph" w:customStyle="1" w:styleId="ad">
    <w:name w:val="рис"/>
    <w:basedOn w:val="a"/>
    <w:link w:val="ac"/>
    <w:autoRedefine/>
    <w:qFormat/>
    <w:rsid w:val="003704F2"/>
    <w:pPr>
      <w:spacing w:before="120" w:after="120" w:line="360" w:lineRule="auto"/>
      <w:jc w:val="center"/>
    </w:pPr>
    <w:rPr>
      <w:rFonts w:ascii="Century Gothic" w:eastAsia="Times New Roman" w:hAnsi="Century Gothic" w:cs="Times New Roman"/>
      <w:noProof/>
      <w:sz w:val="24"/>
      <w:szCs w:val="24"/>
    </w:rPr>
  </w:style>
  <w:style w:type="paragraph" w:customStyle="1" w:styleId="phlistitemized1">
    <w:name w:val="ph_list_itemized_1"/>
    <w:basedOn w:val="a"/>
    <w:rsid w:val="00651868"/>
    <w:pPr>
      <w:numPr>
        <w:numId w:val="4"/>
      </w:numPr>
      <w:spacing w:line="360" w:lineRule="auto"/>
      <w:ind w:right="170"/>
      <w:jc w:val="both"/>
    </w:pPr>
    <w:rPr>
      <w:rFonts w:ascii="Times New Roman" w:eastAsia="Times New Roman" w:hAnsi="Times New Roman"/>
      <w:sz w:val="24"/>
      <w:szCs w:val="20"/>
      <w:lang w:val="ru-RU" w:eastAsia="en-US"/>
    </w:rPr>
  </w:style>
  <w:style w:type="paragraph" w:styleId="ae">
    <w:name w:val="TOC Heading"/>
    <w:basedOn w:val="1"/>
    <w:next w:val="a"/>
    <w:uiPriority w:val="39"/>
    <w:unhideWhenUsed/>
    <w:qFormat/>
    <w:rsid w:val="00727B1B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ru-RU"/>
    </w:rPr>
  </w:style>
  <w:style w:type="paragraph" w:styleId="10">
    <w:name w:val="toc 1"/>
    <w:basedOn w:val="a"/>
    <w:next w:val="a"/>
    <w:autoRedefine/>
    <w:uiPriority w:val="39"/>
    <w:unhideWhenUsed/>
    <w:rsid w:val="00727B1B"/>
    <w:pPr>
      <w:spacing w:after="100"/>
    </w:pPr>
  </w:style>
  <w:style w:type="paragraph" w:styleId="30">
    <w:name w:val="toc 3"/>
    <w:basedOn w:val="a"/>
    <w:next w:val="a"/>
    <w:autoRedefine/>
    <w:uiPriority w:val="39"/>
    <w:unhideWhenUsed/>
    <w:rsid w:val="00727B1B"/>
    <w:pPr>
      <w:spacing w:after="100"/>
      <w:ind w:left="440"/>
    </w:pPr>
  </w:style>
  <w:style w:type="paragraph" w:styleId="20">
    <w:name w:val="toc 2"/>
    <w:basedOn w:val="a"/>
    <w:next w:val="a"/>
    <w:autoRedefine/>
    <w:uiPriority w:val="39"/>
    <w:unhideWhenUsed/>
    <w:rsid w:val="00727B1B"/>
    <w:pPr>
      <w:spacing w:after="100"/>
      <w:ind w:left="220"/>
    </w:pPr>
  </w:style>
  <w:style w:type="character" w:styleId="af">
    <w:name w:val="Hyperlink"/>
    <w:basedOn w:val="a0"/>
    <w:uiPriority w:val="99"/>
    <w:unhideWhenUsed/>
    <w:rsid w:val="00727B1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58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6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4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2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8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1.xml"/><Relationship Id="rId48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footer" Target="footer2.xml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NEGcuzy4wHYAv3yTSF0VAHHOAJw==">CgMxLjAyCGguZ2pkZ3hzMgloLjFmb2I5dGUyCWguM3pueXNoNzIJaC4yZXQ5MnAwMghoLnR5amN3dDIOaC54bDloOTlzdW10YmYyDmguOG5qZTQ4azMxcm0xMg5oLnJqYXBpcW9kanNuNDIOaC5sc3kyNDNwNG92Y28yDmguMWswZGdqbHhvdmQ4Mg5oLnNqMHpwOTFrdzRzZTgAciExalVTRFVMNmFRNnEwMTAzUFVFWVYzR3ZWSzAwVzB0TE4=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17</Pages>
  <Words>1680</Words>
  <Characters>9580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Латыпов Марат Амирович</dc:creator>
  <cp:lastModifiedBy>Абдульзянов Артур Артурович</cp:lastModifiedBy>
  <cp:revision>9</cp:revision>
  <dcterms:created xsi:type="dcterms:W3CDTF">2024-08-09T11:30:00Z</dcterms:created>
  <dcterms:modified xsi:type="dcterms:W3CDTF">2024-10-08T10:41:00Z</dcterms:modified>
</cp:coreProperties>
</file>