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BB7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21F9C2E8" w:rsidR="00A67F75" w:rsidRPr="00DA2183" w:rsidRDefault="00DA2183" w:rsidP="00B553EE">
      <w:pPr>
        <w:widowControl w:val="0"/>
        <w:ind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553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Зарница.</w:t>
      </w:r>
      <w:r w:rsidR="007A73C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Тушение</w:t>
      </w:r>
      <w:proofErr w:type="spellEnd"/>
      <w:r w:rsidR="007A73C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пожаров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24944346" w14:textId="77777777" w:rsidR="00A67F75" w:rsidRPr="00B97DA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66E591B8" w14:textId="77777777" w:rsidR="00A67F75" w:rsidRPr="00B97DA5" w:rsidRDefault="00A67F75">
      <w:pPr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1291588210"/>
        <w:docPartObj>
          <w:docPartGallery w:val="Table of Contents"/>
          <w:docPartUnique/>
        </w:docPartObj>
      </w:sdtPr>
      <w:sdtEndPr/>
      <w:sdtContent>
        <w:p w14:paraId="10143004" w14:textId="77777777" w:rsidR="00A67F75" w:rsidRPr="00B97DA5" w:rsidRDefault="00DB75A6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B97DA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97DA5">
            <w:rPr>
              <w:rFonts w:ascii="Times New Roman" w:hAnsi="Times New Roman" w:cs="Times New Roman"/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B97DA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heading=h.gjdgxs">
            <w:r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Общие сведения о программном обеспечении.</w:t>
            </w:r>
            <w:r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7182B9B4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Язык программирования.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3F1B2DB2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Уровень подготовки пользователя.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0B4D085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Список технических требований для установки ПО.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03B04368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Описание функциональных возможностей ПО.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C168C07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xl9h99sumtbf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 программным обеспечением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806B891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8nje48k31rm1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Регистрация пользователя: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4E36C38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rjapiqodjsn4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Авторизация пользователя: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43BB5624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lsy243p4ovco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 Главное меню: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14:paraId="04E48CF5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k0dgjlxovd8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 Выбор задания:</w:t>
            </w:r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14:paraId="4F00395E" w14:textId="77777777" w:rsidR="00A67F75" w:rsidRPr="00B97DA5" w:rsidRDefault="00A501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hyperlink w:anchor="_heading=h.sj0zp91kw4se">
            <w:r w:rsidR="00DB75A6" w:rsidRPr="00B9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Окружение</w:t>
            </w:r>
          </w:hyperlink>
          <w:hyperlink w:anchor="_heading=h.sj0zp91kw4se">
            <w:r w:rsidR="00DB75A6" w:rsidRPr="00B97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  <w:r w:rsidR="00DB75A6" w:rsidRPr="00B97DA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6A5A4FD" w14:textId="77777777" w:rsidR="00A67F75" w:rsidRPr="00B97DA5" w:rsidRDefault="00DB75A6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 w:rsidRPr="00B97DA5">
        <w:rPr>
          <w:rFonts w:ascii="Times New Roman" w:hAnsi="Times New Roman" w:cs="Times New Roman"/>
          <w:sz w:val="24"/>
          <w:szCs w:val="24"/>
        </w:rPr>
        <w:br w:type="page"/>
      </w:r>
    </w:p>
    <w:p w14:paraId="3274E085" w14:textId="77777777" w:rsidR="00A67F75" w:rsidRPr="00B97DA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</w:p>
    <w:p w14:paraId="48D61C8B" w14:textId="77777777" w:rsidR="00A67F75" w:rsidRPr="00B97DA5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C16FA3" w14:textId="1F71A5D1" w:rsidR="007A73C0" w:rsidRPr="00B97DA5" w:rsidRDefault="007A73C0" w:rsidP="007A73C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Pr="00B97DA5">
        <w:rPr>
          <w:rFonts w:ascii="Times New Roman" w:eastAsia="Times New Roman" w:hAnsi="Times New Roman" w:cs="Times New Roman"/>
          <w:sz w:val="24"/>
          <w:szCs w:val="24"/>
          <w:lang w:val="ru-RU"/>
        </w:rPr>
        <w:t>«Зарница. Тушение пожаров»</w:t>
      </w: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 -  это программа для ЭВМ, являющееся представленной в объективной форме совокупностью данных и команд, предназначенных для функционирования ЭВМ и других компьютерных устройств, взаимодействию в составе программно-аппаратного комплекса, в целях получения определенного результата, включая подготовительные материалы, полученные в ходе разработки программы для ЭВМ, и порождаемые ею визуальные отображения. Программное обеспечение зарегистрировано в качестве программы для ЭВМ в Роспатенте (Свидетельство №</w:t>
      </w:r>
      <w:r w:rsidRPr="00B97DA5">
        <w:rPr>
          <w:rFonts w:ascii="Times New Roman" w:hAnsi="Times New Roman" w:cs="Times New Roman"/>
          <w:sz w:val="24"/>
          <w:szCs w:val="24"/>
        </w:rPr>
        <w:t>2024661975</w:t>
      </w: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Pr="00B97DA5">
        <w:rPr>
          <w:rFonts w:ascii="Times New Roman" w:hAnsi="Times New Roman" w:cs="Times New Roman"/>
          <w:sz w:val="24"/>
          <w:szCs w:val="24"/>
        </w:rPr>
        <w:t>23.05.2024</w:t>
      </w: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), правообладателем которого является </w:t>
      </w:r>
      <w:r w:rsidRPr="00B97D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«Зарница» и </w:t>
      </w: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представляет собой </w:t>
      </w:r>
      <w:r w:rsidRPr="00B97DA5">
        <w:rPr>
          <w:rFonts w:ascii="Times New Roman" w:eastAsia="Calibri" w:hAnsi="Times New Roman" w:cs="Times New Roman"/>
          <w:sz w:val="24"/>
          <w:szCs w:val="24"/>
        </w:rPr>
        <w:t xml:space="preserve">Многофункциональный интерактивный учебно-тренировочный комплекс средств тушения пожара </w:t>
      </w: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Pr="00B97DA5">
        <w:rPr>
          <w:rFonts w:ascii="Times New Roman" w:eastAsia="Times New Roman" w:hAnsi="Times New Roman" w:cs="Times New Roman"/>
          <w:sz w:val="24"/>
          <w:szCs w:val="24"/>
          <w:lang w:val="ru-RU"/>
        </w:rPr>
        <w:t>«Зарница. Тушение пожаров»</w:t>
      </w: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предназначено для</w:t>
      </w:r>
      <w:r w:rsidRPr="00B97D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97D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образовательных </w:t>
      </w:r>
      <w:r w:rsidRPr="00B97DA5">
        <w:rPr>
          <w:rFonts w:ascii="Times New Roman" w:hAnsi="Times New Roman" w:cs="Times New Roman"/>
          <w:sz w:val="24"/>
          <w:szCs w:val="24"/>
        </w:rPr>
        <w:t xml:space="preserve"> учреждений</w:t>
      </w:r>
      <w:proofErr w:type="gramEnd"/>
      <w:r w:rsidRPr="00B97DA5">
        <w:rPr>
          <w:rFonts w:ascii="Times New Roman" w:hAnsi="Times New Roman" w:cs="Times New Roman"/>
          <w:sz w:val="24"/>
          <w:szCs w:val="24"/>
        </w:rPr>
        <w:t xml:space="preserve">, осуществляющих обучение в сфере </w:t>
      </w:r>
      <w:r w:rsidRPr="00B97DA5">
        <w:rPr>
          <w:rFonts w:ascii="Times New Roman" w:hAnsi="Times New Roman" w:cs="Times New Roman"/>
          <w:sz w:val="24"/>
          <w:szCs w:val="24"/>
          <w:lang w:val="ru-RU"/>
        </w:rPr>
        <w:t>МЧС</w:t>
      </w:r>
      <w:r w:rsidRPr="00B97DA5">
        <w:rPr>
          <w:rFonts w:ascii="Times New Roman" w:hAnsi="Times New Roman" w:cs="Times New Roman"/>
          <w:sz w:val="24"/>
          <w:szCs w:val="24"/>
        </w:rPr>
        <w:t>. Также его использование возможно в учреждениях общего и среднего профессионального образования (колледжах, лицеях</w:t>
      </w:r>
      <w:r w:rsidRPr="00B97DA5">
        <w:rPr>
          <w:rFonts w:ascii="Times New Roman" w:hAnsi="Times New Roman" w:cs="Times New Roman"/>
          <w:sz w:val="24"/>
          <w:szCs w:val="24"/>
          <w:lang w:val="ru-RU"/>
        </w:rPr>
        <w:t xml:space="preserve"> и т.п.)</w:t>
      </w:r>
    </w:p>
    <w:p w14:paraId="65F30828" w14:textId="77777777" w:rsidR="007A73C0" w:rsidRPr="00B97DA5" w:rsidRDefault="007A73C0" w:rsidP="007A73C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61FF8A" w14:textId="77777777" w:rsidR="00A67F75" w:rsidRPr="00B97DA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B97DA5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B97DA5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11172994" w:rsidR="00A67F75" w:rsidRPr="00B97DA5" w:rsidRDefault="00B553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proofErr w:type="spellStart"/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7A73C0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Тушение</w:t>
            </w:r>
            <w:proofErr w:type="spellEnd"/>
            <w:r w:rsidR="007A73C0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пожаров</w:t>
            </w: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67F75" w:rsidRPr="00B97DA5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B97DA5" w:rsidRDefault="00DB75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B97DA5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294B7045" w:rsidR="00A67F75" w:rsidRPr="00B97DA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пользователь программного обеспечения </w:t>
            </w:r>
            <w:r w:rsidR="007A73C0"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="007A73C0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Зарница.Тушение</w:t>
            </w:r>
            <w:proofErr w:type="spellEnd"/>
            <w:r w:rsidR="007A73C0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пожаров</w:t>
            </w:r>
            <w:r w:rsidR="007A73C0"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</w:tbl>
    <w:p w14:paraId="3728C28C" w14:textId="77777777" w:rsidR="00A67F75" w:rsidRPr="00B97DA5" w:rsidRDefault="00A67F75">
      <w:pPr>
        <w:ind w:right="-606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77777777" w:rsidR="00A67F75" w:rsidRPr="00B97DA5" w:rsidRDefault="00DB75A6">
      <w:pPr>
        <w:pStyle w:val="1"/>
        <w:numPr>
          <w:ilvl w:val="1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</w:p>
    <w:p w14:paraId="1EDF2951" w14:textId="77777777" w:rsidR="00A67F75" w:rsidRPr="00B97DA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7240C0C5" w14:textId="2C112E4F" w:rsidR="00A67F75" w:rsidRPr="00B97DA5" w:rsidRDefault="00B553E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sz w:val="24"/>
          <w:szCs w:val="24"/>
          <w:lang w:val="en-US"/>
        </w:rPr>
        <w:t>C#</w:t>
      </w:r>
    </w:p>
    <w:p w14:paraId="708CDAFB" w14:textId="77777777" w:rsidR="00A67F75" w:rsidRPr="00B97DA5" w:rsidRDefault="00A67F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9B336" w14:textId="77777777" w:rsidR="00A67F75" w:rsidRPr="00B97DA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3znysh7" w:colFirst="0" w:colLast="0"/>
      <w:bookmarkEnd w:id="3"/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</w:p>
    <w:p w14:paraId="7D1D0B56" w14:textId="77777777" w:rsidR="00A67F75" w:rsidRPr="00B97DA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5E48D196" w14:textId="77777777" w:rsidR="00A67F75" w:rsidRPr="00B97DA5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D3E56" w14:textId="77777777" w:rsidR="00A67F75" w:rsidRPr="00B97DA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2et92p0" w:colFirst="0" w:colLast="0"/>
      <w:bookmarkEnd w:id="4"/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</w:p>
    <w:p w14:paraId="6D6D30B9" w14:textId="77777777" w:rsidR="00A67F75" w:rsidRPr="00B97DA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предоставляется в качестве коробочного решения </w:t>
      </w:r>
    </w:p>
    <w:p w14:paraId="10F30DFD" w14:textId="2A2A5B3A" w:rsidR="00A67F75" w:rsidRPr="00B97DA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p w14:paraId="35FA8155" w14:textId="66407BBC" w:rsidR="00B553EE" w:rsidRPr="00B97DA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7BDAD" w14:textId="399482A5" w:rsidR="00B553EE" w:rsidRPr="00B97DA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C3E5" w14:textId="77777777" w:rsidR="00B553EE" w:rsidRPr="00B97DA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B97DA5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lastRenderedPageBreak/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A67F75" w:rsidRPr="00B97DA5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77777777" w:rsidR="00A67F75" w:rsidRPr="00B97DA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Intel Core i5-10400F</w:t>
            </w:r>
          </w:p>
        </w:tc>
      </w:tr>
      <w:tr w:rsidR="00A67F75" w:rsidRPr="00B97DA5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77777777" w:rsidR="00A67F75" w:rsidRPr="00B97DA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16 Гб</w:t>
            </w:r>
          </w:p>
        </w:tc>
      </w:tr>
      <w:tr w:rsidR="00A67F75" w:rsidRPr="00B97DA5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213C25B5" w14:textId="2DC5C6AF" w:rsidR="00A67F75" w:rsidRPr="00B97DA5" w:rsidRDefault="007A73C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97DA5">
              <w:rPr>
                <w:rFonts w:ascii="Times New Roman" w:hAnsi="Times New Roman" w:cs="Times New Roman"/>
                <w:sz w:val="24"/>
                <w:szCs w:val="24"/>
              </w:rPr>
              <w:t>GTX 1050</w:t>
            </w:r>
            <w:r w:rsidRPr="00B97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97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</w:p>
        </w:tc>
      </w:tr>
      <w:tr w:rsidR="00A67F75" w:rsidRPr="00B97DA5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77777777" w:rsidR="00A67F75" w:rsidRPr="00B97DA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2FD4E4D9" w14:textId="5F63F72A" w:rsidR="00A67F75" w:rsidRPr="00B97DA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типа </w:t>
            </w:r>
            <w:r w:rsidR="00DA2183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  <w:r w:rsidR="00DA2183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», «</w:t>
            </w:r>
            <w:r w:rsidRPr="00B97DA5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  <w:r w:rsidR="00DA2183" w:rsidRPr="00B97D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14:paraId="09C967EC" w14:textId="77777777" w:rsidR="00A67F75" w:rsidRPr="00B97DA5" w:rsidRDefault="00A67F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489DA" w14:textId="77777777" w:rsidR="00A67F75" w:rsidRPr="00B97DA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tyjcwt" w:colFirst="0" w:colLast="0"/>
      <w:bookmarkEnd w:id="5"/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</w:p>
    <w:p w14:paraId="59491DC0" w14:textId="77777777" w:rsidR="00A67F75" w:rsidRPr="00B97DA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</w:p>
    <w:p w14:paraId="260055EF" w14:textId="77777777" w:rsidR="00651868" w:rsidRPr="00B97DA5" w:rsidRDefault="00651868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B97DA5">
        <w:rPr>
          <w:rFonts w:cs="Times New Roman"/>
          <w:szCs w:val="24"/>
        </w:rPr>
        <w:t>выполнения правильного алгоритма действий в случае возгорания;</w:t>
      </w:r>
    </w:p>
    <w:p w14:paraId="5634599C" w14:textId="77777777" w:rsidR="00651868" w:rsidRPr="00B97DA5" w:rsidRDefault="00651868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B97DA5">
        <w:rPr>
          <w:rFonts w:cs="Times New Roman"/>
          <w:szCs w:val="24"/>
        </w:rPr>
        <w:t>выбора средства пожаротушения, соответствующего классу пожара;</w:t>
      </w:r>
    </w:p>
    <w:p w14:paraId="6507395F" w14:textId="237F5A74" w:rsidR="00A67F75" w:rsidRPr="00B97DA5" w:rsidRDefault="00651868">
      <w:pPr>
        <w:widowControl w:val="0"/>
        <w:numPr>
          <w:ilvl w:val="0"/>
          <w:numId w:val="1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hAnsi="Times New Roman" w:cs="Times New Roman"/>
          <w:sz w:val="24"/>
          <w:szCs w:val="24"/>
        </w:rPr>
        <w:t>отработки навыков использования огнетушителя</w:t>
      </w:r>
    </w:p>
    <w:p w14:paraId="771BD196" w14:textId="5635A127" w:rsidR="00A67F75" w:rsidRPr="00B97DA5" w:rsidRDefault="00651868" w:rsidP="00651868">
      <w:pPr>
        <w:widowControl w:val="0"/>
        <w:numPr>
          <w:ilvl w:val="0"/>
          <w:numId w:val="1"/>
        </w:numPr>
        <w:spacing w:line="240" w:lineRule="auto"/>
        <w:ind w:right="-129"/>
        <w:rPr>
          <w:rFonts w:ascii="Times New Roman" w:eastAsia="Times New Roman" w:hAnsi="Times New Roman" w:cs="Times New Roman"/>
          <w:sz w:val="24"/>
          <w:szCs w:val="24"/>
        </w:rPr>
      </w:pPr>
      <w:r w:rsidRPr="00B97DA5">
        <w:rPr>
          <w:rFonts w:ascii="Times New Roman" w:hAnsi="Times New Roman" w:cs="Times New Roman"/>
          <w:sz w:val="24"/>
          <w:szCs w:val="24"/>
        </w:rPr>
        <w:t>моделируется процесс отработки навыков пожаротушения различных классов пожаров</w:t>
      </w:r>
    </w:p>
    <w:p w14:paraId="601002A9" w14:textId="1E00DD27" w:rsidR="00A67F75" w:rsidRPr="00B97DA5" w:rsidRDefault="00DB75A6" w:rsidP="008444E8">
      <w:pPr>
        <w:pStyle w:val="1"/>
        <w:tabs>
          <w:tab w:val="left" w:pos="5475"/>
        </w:tabs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eading=h.xl9h99sumtbf" w:colFirst="0" w:colLast="0"/>
      <w:bookmarkEnd w:id="6"/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t>3. Работа с программным обеспечением</w:t>
      </w:r>
      <w:r w:rsidR="008444E8" w:rsidRPr="00B97DA5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B65358C" w14:textId="77777777" w:rsidR="008444E8" w:rsidRPr="00B97DA5" w:rsidRDefault="008444E8" w:rsidP="008444E8">
      <w:pPr>
        <w:pStyle w:val="phnormal"/>
        <w:spacing w:before="120" w:line="240" w:lineRule="auto"/>
        <w:rPr>
          <w:szCs w:val="24"/>
        </w:rPr>
      </w:pPr>
      <w:r w:rsidRPr="00B97DA5">
        <w:rPr>
          <w:szCs w:val="24"/>
        </w:rPr>
        <w:t xml:space="preserve">При открытии ПО мы автоматически переходим к </w:t>
      </w:r>
      <w:proofErr w:type="spellStart"/>
      <w:r w:rsidRPr="00B97DA5">
        <w:rPr>
          <w:szCs w:val="24"/>
        </w:rPr>
        <w:t>колибровке</w:t>
      </w:r>
      <w:proofErr w:type="spellEnd"/>
      <w:r w:rsidRPr="00B97DA5">
        <w:rPr>
          <w:szCs w:val="24"/>
        </w:rPr>
        <w:t xml:space="preserve"> устройства (рис 1.1.). Если устройства нет, для выхода из режима калибровки нужно нажать букву «з» на клавиатуре.</w:t>
      </w:r>
    </w:p>
    <w:p w14:paraId="04C40C56" w14:textId="77777777" w:rsidR="008444E8" w:rsidRPr="00B97DA5" w:rsidRDefault="008444E8" w:rsidP="008444E8">
      <w:pPr>
        <w:pStyle w:val="phnormal"/>
        <w:spacing w:before="120" w:line="240" w:lineRule="auto"/>
        <w:rPr>
          <w:szCs w:val="24"/>
        </w:rPr>
      </w:pPr>
      <w:r w:rsidRPr="00B97DA5">
        <w:rPr>
          <w:noProof/>
          <w:szCs w:val="24"/>
        </w:rPr>
        <w:lastRenderedPageBreak/>
        <w:drawing>
          <wp:inline distT="0" distB="0" distL="0" distR="0" wp14:anchorId="2EFA0916" wp14:editId="493B56C0">
            <wp:extent cx="5934075" cy="333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F5DD" w14:textId="77777777" w:rsidR="008444E8" w:rsidRPr="00B97DA5" w:rsidRDefault="008444E8" w:rsidP="008444E8">
      <w:pPr>
        <w:pStyle w:val="phnormal"/>
        <w:spacing w:before="120" w:line="240" w:lineRule="auto"/>
        <w:jc w:val="center"/>
        <w:rPr>
          <w:szCs w:val="24"/>
        </w:rPr>
      </w:pPr>
      <w:r w:rsidRPr="00B97DA5">
        <w:rPr>
          <w:szCs w:val="24"/>
        </w:rPr>
        <w:t>Рисунок 1.1. – калибровка устройства</w:t>
      </w:r>
    </w:p>
    <w:p w14:paraId="2230F64A" w14:textId="77777777" w:rsidR="008444E8" w:rsidRPr="00B97DA5" w:rsidRDefault="008444E8" w:rsidP="008444E8">
      <w:pPr>
        <w:rPr>
          <w:rFonts w:ascii="Times New Roman" w:hAnsi="Times New Roman" w:cs="Times New Roman"/>
          <w:sz w:val="24"/>
          <w:szCs w:val="24"/>
        </w:rPr>
      </w:pPr>
    </w:p>
    <w:p w14:paraId="40EA48D4" w14:textId="77777777" w:rsidR="003704F2" w:rsidRPr="00B97DA5" w:rsidRDefault="00DB75A6" w:rsidP="003704F2">
      <w:pPr>
        <w:pStyle w:val="3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heading=h.8nje48k31rm1" w:colFirst="0" w:colLast="0"/>
      <w:bookmarkEnd w:id="7"/>
      <w:r w:rsidRPr="00B97DA5"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bookmarkStart w:id="8" w:name="_Toc30585046"/>
      <w:bookmarkStart w:id="9" w:name="_Toc9936946"/>
      <w:bookmarkStart w:id="10" w:name="_Toc528571613"/>
      <w:r w:rsidR="003704F2" w:rsidRPr="00B97DA5">
        <w:rPr>
          <w:rFonts w:ascii="Times New Roman" w:hAnsi="Times New Roman" w:cs="Times New Roman"/>
          <w:sz w:val="24"/>
          <w:szCs w:val="24"/>
        </w:rPr>
        <w:t>Раздел «</w:t>
      </w:r>
      <w:proofErr w:type="spellStart"/>
      <w:r w:rsidR="003704F2" w:rsidRPr="00B97DA5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="003704F2" w:rsidRPr="00B97DA5">
        <w:rPr>
          <w:rFonts w:ascii="Times New Roman" w:hAnsi="Times New Roman" w:cs="Times New Roman"/>
          <w:sz w:val="24"/>
          <w:szCs w:val="24"/>
        </w:rPr>
        <w:t>»</w:t>
      </w:r>
      <w:bookmarkEnd w:id="8"/>
      <w:bookmarkEnd w:id="9"/>
      <w:bookmarkEnd w:id="10"/>
    </w:p>
    <w:p w14:paraId="76F8CDD2" w14:textId="77777777" w:rsidR="003704F2" w:rsidRPr="00B97DA5" w:rsidRDefault="003704F2" w:rsidP="003704F2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Для перехода в раздел «</w:t>
      </w:r>
      <w:proofErr w:type="spellStart"/>
      <w:r w:rsidRPr="00B97DA5">
        <w:rPr>
          <w:szCs w:val="24"/>
        </w:rPr>
        <w:t>Видеолекции</w:t>
      </w:r>
      <w:proofErr w:type="spellEnd"/>
      <w:r w:rsidRPr="00B97DA5">
        <w:rPr>
          <w:szCs w:val="24"/>
        </w:rPr>
        <w:t>» в меню следует выбрать пункт «</w:t>
      </w:r>
      <w:proofErr w:type="spellStart"/>
      <w:r w:rsidRPr="00B97DA5">
        <w:rPr>
          <w:szCs w:val="24"/>
        </w:rPr>
        <w:t>Видеолекции</w:t>
      </w:r>
      <w:proofErr w:type="spellEnd"/>
      <w:r w:rsidRPr="00B97DA5">
        <w:rPr>
          <w:szCs w:val="24"/>
        </w:rPr>
        <w:t xml:space="preserve">». Откроется окно со списком обучающих видео и плеером         </w:t>
      </w:r>
      <w:proofErr w:type="gramStart"/>
      <w:r w:rsidRPr="00B97DA5">
        <w:rPr>
          <w:szCs w:val="24"/>
        </w:rPr>
        <w:t xml:space="preserve">   (</w:t>
      </w:r>
      <w:proofErr w:type="gramEnd"/>
      <w:r w:rsidRPr="00B97DA5">
        <w:rPr>
          <w:szCs w:val="24"/>
        </w:rPr>
        <w:fldChar w:fldCharType="begin"/>
      </w:r>
      <w:r w:rsidRPr="00B97DA5">
        <w:rPr>
          <w:szCs w:val="24"/>
        </w:rPr>
        <w:instrText xml:space="preserve"> REF _Ref26437514 \h  \* MERGEFORMAT </w:instrText>
      </w:r>
      <w:r w:rsidRPr="00B97DA5">
        <w:rPr>
          <w:szCs w:val="24"/>
        </w:rPr>
      </w:r>
      <w:r w:rsidRPr="00B97DA5">
        <w:rPr>
          <w:szCs w:val="24"/>
        </w:rPr>
        <w:fldChar w:fldCharType="separate"/>
      </w:r>
      <w:r w:rsidRPr="00B97DA5">
        <w:rPr>
          <w:szCs w:val="24"/>
        </w:rPr>
        <w:t xml:space="preserve">Рисунок </w:t>
      </w:r>
      <w:r w:rsidRPr="00B97DA5">
        <w:rPr>
          <w:noProof/>
          <w:szCs w:val="24"/>
        </w:rPr>
        <w:t>1</w:t>
      </w:r>
      <w:r w:rsidRPr="00B97DA5">
        <w:rPr>
          <w:szCs w:val="24"/>
        </w:rPr>
        <w:fldChar w:fldCharType="end"/>
      </w:r>
      <w:r w:rsidRPr="00B97DA5">
        <w:rPr>
          <w:szCs w:val="24"/>
        </w:rPr>
        <w:t xml:space="preserve">).  </w:t>
      </w:r>
    </w:p>
    <w:p w14:paraId="41FCE534" w14:textId="3A03E514" w:rsidR="003704F2" w:rsidRPr="00B97DA5" w:rsidRDefault="003704F2" w:rsidP="003704F2">
      <w:pPr>
        <w:pStyle w:val="phfigure"/>
        <w:rPr>
          <w:szCs w:val="24"/>
        </w:rPr>
      </w:pPr>
      <w:r w:rsidRPr="00B97DA5">
        <w:rPr>
          <w:noProof/>
          <w:szCs w:val="24"/>
        </w:rPr>
        <w:drawing>
          <wp:inline distT="0" distB="0" distL="0" distR="0" wp14:anchorId="73459EB3" wp14:editId="1FA5E30B">
            <wp:extent cx="5676900" cy="3190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D5BB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11" w:name="_Ref26437514"/>
      <w:bookmarkStart w:id="12" w:name="_Ref26437479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1</w:t>
      </w:r>
      <w:r w:rsidRPr="00B97DA5">
        <w:rPr>
          <w:rFonts w:ascii="Times New Roman" w:hAnsi="Times New Roman"/>
        </w:rPr>
        <w:fldChar w:fldCharType="end"/>
      </w:r>
      <w:bookmarkEnd w:id="11"/>
      <w:r w:rsidRPr="00B97DA5">
        <w:rPr>
          <w:rFonts w:ascii="Times New Roman" w:hAnsi="Times New Roman"/>
        </w:rPr>
        <w:t xml:space="preserve"> – Раздел «Видеолекции»</w:t>
      </w:r>
      <w:bookmarkEnd w:id="12"/>
    </w:p>
    <w:p w14:paraId="61A1389B" w14:textId="77777777" w:rsidR="003704F2" w:rsidRPr="00B97DA5" w:rsidRDefault="003704F2" w:rsidP="003704F2">
      <w:pPr>
        <w:pStyle w:val="phnormal"/>
        <w:spacing w:before="120" w:line="240" w:lineRule="auto"/>
        <w:rPr>
          <w:szCs w:val="24"/>
        </w:rPr>
      </w:pPr>
      <w:r w:rsidRPr="00B97DA5">
        <w:rPr>
          <w:szCs w:val="24"/>
        </w:rPr>
        <w:t>В режиме «</w:t>
      </w:r>
      <w:proofErr w:type="spellStart"/>
      <w:r w:rsidRPr="00B97DA5">
        <w:rPr>
          <w:szCs w:val="24"/>
        </w:rPr>
        <w:t>Видеолекции</w:t>
      </w:r>
      <w:proofErr w:type="spellEnd"/>
      <w:r w:rsidRPr="00B97DA5">
        <w:rPr>
          <w:szCs w:val="24"/>
        </w:rPr>
        <w:t>» в левой части окна располагается список обучающих видеозаписей. Выбор видеозаписи осуществляется нажатием правой кнопкой мыши.</w:t>
      </w:r>
    </w:p>
    <w:p w14:paraId="01056BB4" w14:textId="77777777" w:rsidR="003704F2" w:rsidRPr="00B97DA5" w:rsidRDefault="003704F2" w:rsidP="003704F2">
      <w:pPr>
        <w:pStyle w:val="phnormal"/>
        <w:spacing w:line="240" w:lineRule="auto"/>
        <w:rPr>
          <w:szCs w:val="24"/>
          <w:highlight w:val="yellow"/>
        </w:rPr>
      </w:pPr>
      <w:r w:rsidRPr="00B97DA5">
        <w:rPr>
          <w:szCs w:val="24"/>
        </w:rPr>
        <w:lastRenderedPageBreak/>
        <w:t>В правой части окна располагается плеер для воспроизведения видеозаписи.</w:t>
      </w:r>
      <w:bookmarkStart w:id="13" w:name="_Toc9936947"/>
      <w:bookmarkStart w:id="14" w:name="_Toc528571618"/>
    </w:p>
    <w:p w14:paraId="48018041" w14:textId="77777777" w:rsidR="003704F2" w:rsidRPr="00B97DA5" w:rsidRDefault="003704F2" w:rsidP="003704F2">
      <w:pPr>
        <w:pStyle w:val="3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_Toc30585047"/>
      <w:bookmarkStart w:id="16" w:name="_Toc28604126"/>
      <w:r w:rsidRPr="00B97DA5">
        <w:rPr>
          <w:rFonts w:ascii="Times New Roman" w:hAnsi="Times New Roman" w:cs="Times New Roman"/>
          <w:sz w:val="24"/>
          <w:szCs w:val="24"/>
        </w:rPr>
        <w:t>Раздел «Тестирование»</w:t>
      </w:r>
      <w:bookmarkEnd w:id="15"/>
      <w:bookmarkEnd w:id="16"/>
    </w:p>
    <w:p w14:paraId="7CA2095D" w14:textId="77777777" w:rsidR="003704F2" w:rsidRPr="00B97DA5" w:rsidRDefault="003704F2" w:rsidP="003704F2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Для перехода в раздел «Тестирование» в меню следует выбрать пункт «Тестирование». Откроется окно, в котором нужно выбрать тест для прохождения (</w:t>
      </w:r>
      <w:r w:rsidRPr="00B97DA5">
        <w:rPr>
          <w:szCs w:val="24"/>
        </w:rPr>
        <w:fldChar w:fldCharType="begin"/>
      </w:r>
      <w:r w:rsidRPr="00B97DA5">
        <w:rPr>
          <w:szCs w:val="24"/>
        </w:rPr>
        <w:instrText xml:space="preserve"> REF _Ref28594146 \h  \* MERGEFORMAT </w:instrText>
      </w:r>
      <w:r w:rsidRPr="00B97DA5">
        <w:rPr>
          <w:szCs w:val="24"/>
        </w:rPr>
      </w:r>
      <w:r w:rsidRPr="00B97DA5">
        <w:rPr>
          <w:szCs w:val="24"/>
        </w:rPr>
        <w:fldChar w:fldCharType="separate"/>
      </w:r>
      <w:r w:rsidRPr="00B97DA5">
        <w:rPr>
          <w:szCs w:val="24"/>
        </w:rPr>
        <w:t>Рисунок 2</w:t>
      </w:r>
      <w:r w:rsidRPr="00B97DA5">
        <w:rPr>
          <w:szCs w:val="24"/>
        </w:rPr>
        <w:fldChar w:fldCharType="end"/>
      </w:r>
      <w:r w:rsidRPr="00B97DA5">
        <w:rPr>
          <w:szCs w:val="24"/>
        </w:rPr>
        <w:t xml:space="preserve">). </w:t>
      </w:r>
    </w:p>
    <w:p w14:paraId="6F4E3296" w14:textId="774AC2F5" w:rsidR="003704F2" w:rsidRPr="00B97DA5" w:rsidRDefault="003704F2" w:rsidP="003704F2">
      <w:pPr>
        <w:pStyle w:val="phfigure"/>
        <w:rPr>
          <w:szCs w:val="24"/>
        </w:rPr>
      </w:pPr>
      <w:r w:rsidRPr="00B97DA5">
        <w:rPr>
          <w:noProof/>
          <w:szCs w:val="24"/>
        </w:rPr>
        <w:drawing>
          <wp:inline distT="0" distB="0" distL="0" distR="0" wp14:anchorId="50E62034" wp14:editId="5906DCA0">
            <wp:extent cx="5514975" cy="30956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A3CC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17" w:name="_Ref28594146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2</w:t>
      </w:r>
      <w:r w:rsidRPr="00B97DA5">
        <w:rPr>
          <w:rFonts w:ascii="Times New Roman" w:hAnsi="Times New Roman"/>
        </w:rPr>
        <w:fldChar w:fldCharType="end"/>
      </w:r>
      <w:bookmarkEnd w:id="17"/>
      <w:r w:rsidRPr="00B97DA5">
        <w:rPr>
          <w:rFonts w:ascii="Times New Roman" w:hAnsi="Times New Roman"/>
        </w:rPr>
        <w:t xml:space="preserve"> – Раздел «Тестирование»</w:t>
      </w:r>
    </w:p>
    <w:p w14:paraId="285393F7" w14:textId="77777777" w:rsidR="003704F2" w:rsidRPr="00B97DA5" w:rsidRDefault="003704F2" w:rsidP="003704F2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На странице «Редактор тестов» реализована возможность добавления тестов в систему. Для этого необходимо нажать на кнопку «Создать тест», заполнить все предложенные поля, добавить вопросы и варианты ответа после чего тест будет добавлен в систему (</w:t>
      </w:r>
      <w:r w:rsidRPr="00B97DA5">
        <w:rPr>
          <w:szCs w:val="24"/>
        </w:rPr>
        <w:fldChar w:fldCharType="begin"/>
      </w:r>
      <w:r w:rsidRPr="00B97DA5">
        <w:rPr>
          <w:szCs w:val="24"/>
        </w:rPr>
        <w:instrText xml:space="preserve"> REF _Ref28602619 \h  \* MERGEFORMAT </w:instrText>
      </w:r>
      <w:r w:rsidRPr="00B97DA5">
        <w:rPr>
          <w:szCs w:val="24"/>
        </w:rPr>
      </w:r>
      <w:r w:rsidRPr="00B97DA5">
        <w:rPr>
          <w:szCs w:val="24"/>
        </w:rPr>
        <w:fldChar w:fldCharType="separate"/>
      </w:r>
      <w:r w:rsidRPr="00B97DA5">
        <w:rPr>
          <w:szCs w:val="24"/>
        </w:rPr>
        <w:t>Рисунок 3</w:t>
      </w:r>
      <w:r w:rsidRPr="00B97DA5">
        <w:rPr>
          <w:szCs w:val="24"/>
        </w:rPr>
        <w:fldChar w:fldCharType="end"/>
      </w:r>
      <w:r w:rsidRPr="00B97DA5">
        <w:rPr>
          <w:szCs w:val="24"/>
        </w:rPr>
        <w:t>).</w:t>
      </w:r>
    </w:p>
    <w:p w14:paraId="29602FD1" w14:textId="77777777" w:rsidR="003704F2" w:rsidRPr="00B97DA5" w:rsidRDefault="003704F2" w:rsidP="003704F2">
      <w:pPr>
        <w:pStyle w:val="phfigure"/>
        <w:keepNext/>
        <w:rPr>
          <w:szCs w:val="24"/>
        </w:rPr>
      </w:pPr>
    </w:p>
    <w:p w14:paraId="6A172A88" w14:textId="4CCE1C8B" w:rsidR="003704F2" w:rsidRPr="00B97DA5" w:rsidRDefault="003704F2" w:rsidP="003704F2">
      <w:pPr>
        <w:pStyle w:val="phfigure"/>
        <w:keepNext/>
        <w:rPr>
          <w:szCs w:val="24"/>
        </w:rPr>
      </w:pPr>
      <w:r w:rsidRPr="00B97DA5">
        <w:rPr>
          <w:noProof/>
          <w:szCs w:val="24"/>
        </w:rPr>
        <w:drawing>
          <wp:inline distT="0" distB="0" distL="0" distR="0" wp14:anchorId="276E4961" wp14:editId="46873A23">
            <wp:extent cx="5676900" cy="3190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799CC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18" w:name="_Ref28602619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3</w:t>
      </w:r>
      <w:r w:rsidRPr="00B97DA5">
        <w:rPr>
          <w:rFonts w:ascii="Times New Roman" w:hAnsi="Times New Roman"/>
        </w:rPr>
        <w:fldChar w:fldCharType="end"/>
      </w:r>
      <w:bookmarkEnd w:id="18"/>
      <w:r w:rsidRPr="00B97DA5">
        <w:rPr>
          <w:rFonts w:ascii="Times New Roman" w:hAnsi="Times New Roman"/>
        </w:rPr>
        <w:t xml:space="preserve"> – Редактор тестов</w:t>
      </w:r>
    </w:p>
    <w:p w14:paraId="2563DA4A" w14:textId="227628DE" w:rsidR="003704F2" w:rsidRPr="00B97DA5" w:rsidRDefault="003704F2" w:rsidP="003704F2">
      <w:pPr>
        <w:pStyle w:val="3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19" w:name="_Toc30585048"/>
      <w:r w:rsidRPr="00B97DA5">
        <w:rPr>
          <w:rFonts w:ascii="Times New Roman" w:hAnsi="Times New Roman" w:cs="Times New Roman"/>
          <w:sz w:val="24"/>
          <w:szCs w:val="24"/>
        </w:rPr>
        <w:t>Раздел «Практика»</w:t>
      </w:r>
      <w:bookmarkEnd w:id="13"/>
      <w:bookmarkEnd w:id="14"/>
      <w:bookmarkEnd w:id="19"/>
    </w:p>
    <w:p w14:paraId="02B9FEAF" w14:textId="77777777" w:rsidR="003704F2" w:rsidRPr="00B97DA5" w:rsidRDefault="003704F2" w:rsidP="003704F2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Для перехода в раздел «Практика» в меню следует выбрать пункт «Практика». Откроется окно, в котором нужно выбрать необходимый режим.</w:t>
      </w:r>
    </w:p>
    <w:p w14:paraId="346C4316" w14:textId="2F3ACEC6" w:rsidR="003704F2" w:rsidRPr="00B97DA5" w:rsidRDefault="003704F2" w:rsidP="003704F2">
      <w:pPr>
        <w:pStyle w:val="ad"/>
        <w:rPr>
          <w:rFonts w:ascii="Times New Roman" w:hAnsi="Times New Roman"/>
        </w:rPr>
      </w:pPr>
      <w:r w:rsidRPr="00B97DA5">
        <w:rPr>
          <w:rFonts w:ascii="Times New Roman" w:hAnsi="Times New Roman"/>
        </w:rPr>
        <w:drawing>
          <wp:inline distT="0" distB="0" distL="0" distR="0" wp14:anchorId="4D01C396" wp14:editId="55E78DE1">
            <wp:extent cx="5733415" cy="320611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6FB9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4</w:t>
      </w:r>
      <w:r w:rsidRPr="00B97DA5">
        <w:rPr>
          <w:rFonts w:ascii="Times New Roman" w:hAnsi="Times New Roman"/>
        </w:rPr>
        <w:fldChar w:fldCharType="end"/>
      </w:r>
      <w:r w:rsidRPr="00B97DA5">
        <w:rPr>
          <w:rFonts w:ascii="Times New Roman" w:hAnsi="Times New Roman"/>
        </w:rPr>
        <w:t xml:space="preserve"> – Раздел «Практика»</w:t>
      </w:r>
    </w:p>
    <w:p w14:paraId="6708D6AF" w14:textId="505C3105" w:rsidR="003704F2" w:rsidRPr="00B97DA5" w:rsidRDefault="003704F2" w:rsidP="003704F2">
      <w:pPr>
        <w:pStyle w:val="3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20" w:name="_Toc30585049"/>
      <w:r w:rsidRPr="00B97DA5">
        <w:rPr>
          <w:rFonts w:ascii="Times New Roman" w:hAnsi="Times New Roman" w:cs="Times New Roman"/>
          <w:sz w:val="24"/>
          <w:szCs w:val="24"/>
        </w:rPr>
        <w:lastRenderedPageBreak/>
        <w:t>Режим «Обучение»</w:t>
      </w:r>
      <w:bookmarkEnd w:id="20"/>
    </w:p>
    <w:p w14:paraId="5920E68B" w14:textId="77777777" w:rsidR="003704F2" w:rsidRPr="00B97DA5" w:rsidRDefault="003704F2" w:rsidP="003704F2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Режим обучение предназначен для обучения отработки навыков тушения пожара, с помощью подсказок. Сцены распределены по классам пожара (</w:t>
      </w:r>
      <w:r w:rsidRPr="00B97DA5">
        <w:rPr>
          <w:szCs w:val="24"/>
        </w:rPr>
        <w:fldChar w:fldCharType="begin"/>
      </w:r>
      <w:r w:rsidRPr="00B97DA5">
        <w:rPr>
          <w:szCs w:val="24"/>
        </w:rPr>
        <w:instrText xml:space="preserve"> REF _Ref26444916 \h  \* MERGEFORMAT </w:instrText>
      </w:r>
      <w:r w:rsidRPr="00B97DA5">
        <w:rPr>
          <w:szCs w:val="24"/>
        </w:rPr>
      </w:r>
      <w:r w:rsidRPr="00B97DA5">
        <w:rPr>
          <w:szCs w:val="24"/>
        </w:rPr>
        <w:fldChar w:fldCharType="separate"/>
      </w:r>
      <w:r w:rsidRPr="00B97DA5">
        <w:rPr>
          <w:szCs w:val="24"/>
        </w:rPr>
        <w:t>Рисунок 5</w:t>
      </w:r>
      <w:r w:rsidRPr="00B97DA5">
        <w:rPr>
          <w:szCs w:val="24"/>
        </w:rPr>
        <w:fldChar w:fldCharType="end"/>
      </w:r>
      <w:r w:rsidRPr="00B97DA5">
        <w:rPr>
          <w:szCs w:val="24"/>
        </w:rPr>
        <w:t>).</w:t>
      </w:r>
    </w:p>
    <w:p w14:paraId="5E393CB5" w14:textId="0FAFB235" w:rsidR="003704F2" w:rsidRPr="00B97DA5" w:rsidRDefault="003704F2" w:rsidP="003704F2">
      <w:pPr>
        <w:pStyle w:val="phfigure"/>
        <w:rPr>
          <w:szCs w:val="24"/>
        </w:rPr>
      </w:pPr>
      <w:r w:rsidRPr="00B97DA5">
        <w:rPr>
          <w:noProof/>
          <w:szCs w:val="24"/>
        </w:rPr>
        <w:drawing>
          <wp:inline distT="0" distB="0" distL="0" distR="0" wp14:anchorId="57B937EB" wp14:editId="41A91C4E">
            <wp:extent cx="5733415" cy="323786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E044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21" w:name="_Ref26444916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5</w:t>
      </w:r>
      <w:r w:rsidRPr="00B97DA5">
        <w:rPr>
          <w:rFonts w:ascii="Times New Roman" w:hAnsi="Times New Roman"/>
        </w:rPr>
        <w:fldChar w:fldCharType="end"/>
      </w:r>
      <w:bookmarkEnd w:id="21"/>
      <w:r w:rsidRPr="00B97DA5">
        <w:rPr>
          <w:rFonts w:ascii="Times New Roman" w:hAnsi="Times New Roman"/>
        </w:rPr>
        <w:t xml:space="preserve"> – Режим «Обучение»</w:t>
      </w:r>
    </w:p>
    <w:p w14:paraId="1B6C465C" w14:textId="77777777" w:rsidR="008444E8" w:rsidRPr="00B97DA5" w:rsidRDefault="008444E8" w:rsidP="008444E8">
      <w:pPr>
        <w:pStyle w:val="phfigure"/>
        <w:jc w:val="both"/>
        <w:rPr>
          <w:szCs w:val="24"/>
        </w:rPr>
      </w:pPr>
      <w:r w:rsidRPr="00B97DA5">
        <w:rPr>
          <w:szCs w:val="24"/>
        </w:rPr>
        <w:t xml:space="preserve">При нажатии на класс пожара отобразится уровень сложности и дальше локации, относящиеся к выбранному классу. В отрывшемся окне необходимо выбрать локацию и запустить ее нажатием левой кнопкой мыши. </w:t>
      </w:r>
    </w:p>
    <w:p w14:paraId="4DF5B82D" w14:textId="77777777" w:rsidR="008444E8" w:rsidRPr="00B97DA5" w:rsidRDefault="008444E8" w:rsidP="008444E8">
      <w:pPr>
        <w:pStyle w:val="phfigure"/>
        <w:jc w:val="both"/>
        <w:rPr>
          <w:szCs w:val="24"/>
        </w:rPr>
      </w:pPr>
      <w:r w:rsidRPr="00B97DA5">
        <w:rPr>
          <w:szCs w:val="24"/>
        </w:rPr>
        <w:t>После запуска локации запускается статус устройств и анимация выбранной локации с имитацией возгорания. Для закрытия статуса устройств нужно нажать пробел. В правом нижнем углу идет обратный отсчет оставшегося времени. В левом верхнем углу появляются подсказки, которые озвучиваются голосовым сопровождением.</w:t>
      </w:r>
    </w:p>
    <w:p w14:paraId="7B395FD3" w14:textId="2E034188" w:rsidR="003704F2" w:rsidRPr="00B97DA5" w:rsidRDefault="003704F2" w:rsidP="008444E8">
      <w:pPr>
        <w:pStyle w:val="phfigure"/>
        <w:rPr>
          <w:szCs w:val="24"/>
        </w:rPr>
      </w:pPr>
      <w:r w:rsidRPr="00B97DA5">
        <w:rPr>
          <w:noProof/>
          <w:szCs w:val="24"/>
        </w:rPr>
        <w:lastRenderedPageBreak/>
        <w:drawing>
          <wp:inline distT="0" distB="0" distL="0" distR="0" wp14:anchorId="77A317D2" wp14:editId="11A2CF9C">
            <wp:extent cx="4942425" cy="27857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05" cy="27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2706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6</w:t>
      </w:r>
      <w:r w:rsidRPr="00B97DA5">
        <w:rPr>
          <w:rFonts w:ascii="Times New Roman" w:hAnsi="Times New Roman"/>
        </w:rPr>
        <w:fldChar w:fldCharType="end"/>
      </w:r>
      <w:r w:rsidRPr="00B97DA5">
        <w:rPr>
          <w:rFonts w:ascii="Times New Roman" w:hAnsi="Times New Roman"/>
        </w:rPr>
        <w:t xml:space="preserve"> – Локация в режиме «Обучение»</w:t>
      </w:r>
    </w:p>
    <w:p w14:paraId="16CBF74F" w14:textId="7CE5E746" w:rsidR="003704F2" w:rsidRPr="00B97DA5" w:rsidRDefault="003704F2" w:rsidP="003704F2">
      <w:pPr>
        <w:pStyle w:val="3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22" w:name="_Toc30585050"/>
      <w:r w:rsidRPr="00B97DA5">
        <w:rPr>
          <w:rFonts w:ascii="Times New Roman" w:hAnsi="Times New Roman" w:cs="Times New Roman"/>
          <w:sz w:val="24"/>
          <w:szCs w:val="24"/>
        </w:rPr>
        <w:t>Режим «Контроль»</w:t>
      </w:r>
      <w:bookmarkEnd w:id="22"/>
    </w:p>
    <w:p w14:paraId="29DB5B48" w14:textId="77777777" w:rsidR="003704F2" w:rsidRPr="00B97DA5" w:rsidRDefault="003704F2" w:rsidP="003704F2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Режим «Контроль» предназначен для отработки навыков тушения пожара. Для запуска необходимо выбрать локацию и запустить ее нажатием правой кнопкой мыши (</w:t>
      </w:r>
      <w:r w:rsidRPr="00B97DA5">
        <w:rPr>
          <w:szCs w:val="24"/>
        </w:rPr>
        <w:fldChar w:fldCharType="begin"/>
      </w:r>
      <w:r w:rsidRPr="00B97DA5">
        <w:rPr>
          <w:szCs w:val="24"/>
        </w:rPr>
        <w:instrText xml:space="preserve"> REF _Ref26445632 \h  \* MERGEFORMAT </w:instrText>
      </w:r>
      <w:r w:rsidRPr="00B97DA5">
        <w:rPr>
          <w:szCs w:val="24"/>
        </w:rPr>
      </w:r>
      <w:r w:rsidRPr="00B97DA5">
        <w:rPr>
          <w:szCs w:val="24"/>
        </w:rPr>
        <w:fldChar w:fldCharType="separate"/>
      </w:r>
      <w:r w:rsidRPr="00B97DA5">
        <w:rPr>
          <w:szCs w:val="24"/>
        </w:rPr>
        <w:t>Рисунок 7</w:t>
      </w:r>
      <w:r w:rsidRPr="00B97DA5">
        <w:rPr>
          <w:szCs w:val="24"/>
        </w:rPr>
        <w:fldChar w:fldCharType="end"/>
      </w:r>
      <w:r w:rsidRPr="00B97DA5">
        <w:rPr>
          <w:szCs w:val="24"/>
        </w:rPr>
        <w:t>).</w:t>
      </w:r>
    </w:p>
    <w:p w14:paraId="5F499ADE" w14:textId="1F2A9131" w:rsidR="003704F2" w:rsidRPr="00B97DA5" w:rsidRDefault="003704F2" w:rsidP="003704F2">
      <w:pPr>
        <w:pStyle w:val="phfigure"/>
        <w:rPr>
          <w:szCs w:val="24"/>
        </w:rPr>
      </w:pPr>
      <w:r w:rsidRPr="00B97DA5">
        <w:rPr>
          <w:noProof/>
          <w:szCs w:val="24"/>
        </w:rPr>
        <w:drawing>
          <wp:inline distT="0" distB="0" distL="0" distR="0" wp14:anchorId="46D5D13E" wp14:editId="47944BBE">
            <wp:extent cx="5524500" cy="3105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1BF4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23" w:name="_Ref26445632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7</w:t>
      </w:r>
      <w:r w:rsidRPr="00B97DA5">
        <w:rPr>
          <w:rFonts w:ascii="Times New Roman" w:hAnsi="Times New Roman"/>
        </w:rPr>
        <w:fldChar w:fldCharType="end"/>
      </w:r>
      <w:bookmarkEnd w:id="23"/>
      <w:r w:rsidRPr="00B97DA5">
        <w:rPr>
          <w:rFonts w:ascii="Times New Roman" w:hAnsi="Times New Roman"/>
        </w:rPr>
        <w:t xml:space="preserve"> – Режим «Контроль»</w:t>
      </w:r>
    </w:p>
    <w:p w14:paraId="6288294B" w14:textId="74FE51AB" w:rsidR="003704F2" w:rsidRPr="00B97DA5" w:rsidRDefault="003704F2" w:rsidP="003704F2">
      <w:pPr>
        <w:pStyle w:val="phnormal"/>
        <w:spacing w:before="120" w:line="240" w:lineRule="auto"/>
        <w:rPr>
          <w:szCs w:val="24"/>
        </w:rPr>
      </w:pPr>
      <w:r w:rsidRPr="00B97DA5">
        <w:rPr>
          <w:szCs w:val="24"/>
        </w:rPr>
        <w:t>При первом запуске практического курса появится окно автоматической калибровки оборудования (</w:t>
      </w:r>
      <w:r w:rsidRPr="00B97DA5">
        <w:rPr>
          <w:szCs w:val="24"/>
        </w:rPr>
        <w:fldChar w:fldCharType="begin"/>
      </w:r>
      <w:r w:rsidRPr="00B97DA5">
        <w:rPr>
          <w:szCs w:val="24"/>
        </w:rPr>
        <w:instrText xml:space="preserve"> REF _Ref26445820 \h  \* MERGEFORMAT </w:instrText>
      </w:r>
      <w:r w:rsidRPr="00B97DA5">
        <w:rPr>
          <w:szCs w:val="24"/>
        </w:rPr>
      </w:r>
      <w:r w:rsidRPr="00B97DA5">
        <w:rPr>
          <w:szCs w:val="24"/>
        </w:rPr>
        <w:fldChar w:fldCharType="separate"/>
      </w:r>
      <w:r w:rsidRPr="00B97DA5">
        <w:rPr>
          <w:szCs w:val="24"/>
        </w:rPr>
        <w:t>Рисунок 8</w:t>
      </w:r>
      <w:r w:rsidRPr="00B97DA5">
        <w:rPr>
          <w:szCs w:val="24"/>
        </w:rPr>
        <w:fldChar w:fldCharType="end"/>
      </w:r>
      <w:r w:rsidRPr="00B97DA5">
        <w:rPr>
          <w:szCs w:val="24"/>
        </w:rPr>
        <w:t xml:space="preserve">). </w:t>
      </w:r>
      <w:r w:rsidR="00FC6E7D" w:rsidRPr="00B97DA5">
        <w:rPr>
          <w:szCs w:val="24"/>
        </w:rPr>
        <w:t>ы</w:t>
      </w:r>
    </w:p>
    <w:p w14:paraId="1CA5114B" w14:textId="5CCA0E03" w:rsidR="003704F2" w:rsidRPr="00B97DA5" w:rsidRDefault="003704F2" w:rsidP="003704F2">
      <w:pPr>
        <w:pStyle w:val="ad"/>
        <w:rPr>
          <w:rFonts w:ascii="Times New Roman" w:hAnsi="Times New Roman"/>
          <w:highlight w:val="yellow"/>
        </w:rPr>
      </w:pPr>
      <w:r w:rsidRPr="00B97DA5">
        <w:rPr>
          <w:rFonts w:ascii="Times New Roman" w:hAnsi="Times New Roman"/>
        </w:rPr>
        <w:lastRenderedPageBreak/>
        <w:drawing>
          <wp:inline distT="0" distB="0" distL="0" distR="0" wp14:anchorId="13C91E67" wp14:editId="358F7D63">
            <wp:extent cx="5733415" cy="322072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2512" w14:textId="28D0E110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24" w:name="_Ref26445820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8</w:t>
      </w:r>
      <w:r w:rsidRPr="00B97DA5">
        <w:rPr>
          <w:rFonts w:ascii="Times New Roman" w:hAnsi="Times New Roman"/>
        </w:rPr>
        <w:fldChar w:fldCharType="end"/>
      </w:r>
      <w:bookmarkEnd w:id="24"/>
      <w:r w:rsidRPr="00B97DA5">
        <w:rPr>
          <w:rFonts w:ascii="Times New Roman" w:hAnsi="Times New Roman"/>
        </w:rPr>
        <w:t xml:space="preserve"> – Калибровка</w:t>
      </w:r>
    </w:p>
    <w:p w14:paraId="6F2E1DDE" w14:textId="77777777" w:rsidR="008444E8" w:rsidRPr="00B97DA5" w:rsidRDefault="008444E8" w:rsidP="008444E8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Калибровка оборудования выполняется автоматически, если устройство подключено, в противном случае нужно нажать на клавиатуре букву «з». После успешно выполненной калибровки можно приступать к прохождению практического курса.</w:t>
      </w:r>
    </w:p>
    <w:p w14:paraId="3DD6016A" w14:textId="573CB7E5" w:rsidR="003704F2" w:rsidRPr="00B97DA5" w:rsidRDefault="008444E8" w:rsidP="008444E8">
      <w:pPr>
        <w:pStyle w:val="phnormal"/>
        <w:spacing w:line="240" w:lineRule="auto"/>
        <w:rPr>
          <w:szCs w:val="24"/>
        </w:rPr>
      </w:pPr>
      <w:r w:rsidRPr="00B97DA5">
        <w:rPr>
          <w:szCs w:val="24"/>
        </w:rPr>
        <w:t>После запуска локации запускается статус устройств и анимация выбранной локации с имитацией возгорания. Для закрытия статуса устройств нужно нажать пробел. В правом нижнем углу идет обратный отсчет оставшегося времени.</w:t>
      </w:r>
    </w:p>
    <w:p w14:paraId="56010C15" w14:textId="66BE63B0" w:rsidR="003704F2" w:rsidRPr="00B97DA5" w:rsidRDefault="003704F2" w:rsidP="003704F2">
      <w:pPr>
        <w:pStyle w:val="ad"/>
        <w:rPr>
          <w:rFonts w:ascii="Times New Roman" w:hAnsi="Times New Roman"/>
        </w:rPr>
      </w:pPr>
      <w:r w:rsidRPr="00B97DA5">
        <w:rPr>
          <w:rFonts w:ascii="Times New Roman" w:hAnsi="Times New Roman"/>
        </w:rPr>
        <w:drawing>
          <wp:inline distT="0" distB="0" distL="0" distR="0" wp14:anchorId="25A017F5" wp14:editId="062F7C40">
            <wp:extent cx="5733415" cy="3216275"/>
            <wp:effectExtent l="0" t="0" r="63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73E6" w14:textId="77777777" w:rsidR="003704F2" w:rsidRPr="00B97DA5" w:rsidRDefault="003704F2" w:rsidP="003704F2">
      <w:pPr>
        <w:pStyle w:val="ad"/>
        <w:rPr>
          <w:rFonts w:ascii="Times New Roman" w:hAnsi="Times New Roman"/>
        </w:rPr>
      </w:pPr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9</w:t>
      </w:r>
      <w:r w:rsidRPr="00B97DA5">
        <w:rPr>
          <w:rFonts w:ascii="Times New Roman" w:hAnsi="Times New Roman"/>
        </w:rPr>
        <w:fldChar w:fldCharType="end"/>
      </w:r>
      <w:r w:rsidRPr="00B97DA5">
        <w:rPr>
          <w:rFonts w:ascii="Times New Roman" w:hAnsi="Times New Roman"/>
        </w:rPr>
        <w:t xml:space="preserve"> – Локация с имитацией возгорания </w:t>
      </w:r>
    </w:p>
    <w:p w14:paraId="58788151" w14:textId="77777777" w:rsidR="008444E8" w:rsidRPr="00B97DA5" w:rsidRDefault="008444E8" w:rsidP="008444E8">
      <w:pPr>
        <w:pStyle w:val="ad"/>
        <w:jc w:val="both"/>
        <w:rPr>
          <w:rFonts w:ascii="Times New Roman" w:hAnsi="Times New Roman"/>
          <w:noProof w:val="0"/>
          <w:lang w:val="ru-RU"/>
        </w:rPr>
      </w:pPr>
      <w:r w:rsidRPr="00B97DA5">
        <w:rPr>
          <w:rFonts w:ascii="Times New Roman" w:hAnsi="Times New Roman"/>
          <w:noProof w:val="0"/>
          <w:lang w:val="ru-RU"/>
        </w:rPr>
        <w:lastRenderedPageBreak/>
        <w:t xml:space="preserve">Тушение осуществляется с помощью огнетушителя, при подключении устройства. При работе без подключения устройства на клавиатуре нужно выбрать определённые кнопки. После выключения плашки статуса устройств нужно нажать кнопку «ц». Далее следующее обозначение: </w:t>
      </w:r>
    </w:p>
    <w:p w14:paraId="2205F877" w14:textId="77777777" w:rsidR="008444E8" w:rsidRPr="00B97DA5" w:rsidRDefault="008444E8" w:rsidP="008444E8">
      <w:pPr>
        <w:pStyle w:val="ad"/>
        <w:jc w:val="both"/>
        <w:rPr>
          <w:rFonts w:ascii="Times New Roman" w:hAnsi="Times New Roman"/>
          <w:noProof w:val="0"/>
          <w:lang w:val="ru-RU"/>
        </w:rPr>
      </w:pPr>
      <w:r w:rsidRPr="00B97DA5">
        <w:rPr>
          <w:rFonts w:ascii="Times New Roman" w:hAnsi="Times New Roman"/>
          <w:noProof w:val="0"/>
          <w:lang w:val="ru-RU"/>
        </w:rPr>
        <w:t>-«Сообщение о пожаре» - буква «с»</w:t>
      </w:r>
    </w:p>
    <w:p w14:paraId="5A19A041" w14:textId="77777777" w:rsidR="008444E8" w:rsidRPr="00B97DA5" w:rsidRDefault="008444E8" w:rsidP="008444E8">
      <w:pPr>
        <w:pStyle w:val="ad"/>
        <w:jc w:val="both"/>
        <w:rPr>
          <w:rFonts w:ascii="Times New Roman" w:hAnsi="Times New Roman"/>
          <w:noProof w:val="0"/>
          <w:lang w:val="ru-RU"/>
        </w:rPr>
      </w:pPr>
      <w:r w:rsidRPr="00B97DA5">
        <w:rPr>
          <w:rFonts w:ascii="Times New Roman" w:hAnsi="Times New Roman"/>
          <w:noProof w:val="0"/>
          <w:lang w:val="ru-RU"/>
        </w:rPr>
        <w:t>- «Отключение электроэнергии» - буква «у»</w:t>
      </w:r>
    </w:p>
    <w:p w14:paraId="2425D234" w14:textId="77777777" w:rsidR="008444E8" w:rsidRPr="00B97DA5" w:rsidRDefault="008444E8" w:rsidP="008444E8">
      <w:pPr>
        <w:pStyle w:val="ad"/>
        <w:jc w:val="both"/>
        <w:rPr>
          <w:rFonts w:ascii="Times New Roman" w:hAnsi="Times New Roman"/>
          <w:noProof w:val="0"/>
          <w:lang w:val="ru-RU"/>
        </w:rPr>
      </w:pPr>
      <w:r w:rsidRPr="00B97DA5">
        <w:rPr>
          <w:rFonts w:ascii="Times New Roman" w:hAnsi="Times New Roman"/>
          <w:noProof w:val="0"/>
          <w:lang w:val="ru-RU"/>
        </w:rPr>
        <w:t>- Выбор огнетушителя – «1»</w:t>
      </w:r>
    </w:p>
    <w:p w14:paraId="59FDE0A4" w14:textId="77777777" w:rsidR="008444E8" w:rsidRPr="00B97DA5" w:rsidRDefault="008444E8" w:rsidP="008444E8">
      <w:pPr>
        <w:pStyle w:val="ad"/>
        <w:jc w:val="both"/>
        <w:rPr>
          <w:rFonts w:ascii="Times New Roman" w:hAnsi="Times New Roman"/>
          <w:noProof w:val="0"/>
          <w:lang w:val="ru-RU"/>
        </w:rPr>
      </w:pPr>
      <w:r w:rsidRPr="00B97DA5">
        <w:rPr>
          <w:rFonts w:ascii="Times New Roman" w:hAnsi="Times New Roman"/>
          <w:noProof w:val="0"/>
          <w:lang w:val="ru-RU"/>
        </w:rPr>
        <w:t>Для использования выбранного огнетушителя нужно нажимать на мышке ЛКМ и наводить на огонь. На экране появится пена, огнетушащее вещество.</w:t>
      </w:r>
    </w:p>
    <w:p w14:paraId="62D7F28C" w14:textId="7B9FE5EA" w:rsidR="003704F2" w:rsidRPr="00B97DA5" w:rsidRDefault="008444E8" w:rsidP="008444E8">
      <w:pPr>
        <w:pStyle w:val="ad"/>
        <w:jc w:val="left"/>
        <w:rPr>
          <w:rFonts w:ascii="Times New Roman" w:hAnsi="Times New Roman"/>
        </w:rPr>
      </w:pPr>
      <w:r w:rsidRPr="00B97DA5">
        <w:rPr>
          <w:rFonts w:ascii="Times New Roman" w:hAnsi="Times New Roman"/>
          <w:noProof w:val="0"/>
          <w:lang w:val="ru-RU"/>
        </w:rPr>
        <w:t>После окончания отведенного времени в случае успешного выполнения появляется окно с результатом (Рисунок 10).</w:t>
      </w:r>
      <w:r w:rsidR="003704F2" w:rsidRPr="00B97DA5">
        <w:rPr>
          <w:rFonts w:ascii="Times New Roman" w:hAnsi="Times New Roman"/>
        </w:rPr>
        <w:drawing>
          <wp:inline distT="0" distB="0" distL="0" distR="0" wp14:anchorId="09C3D0DF" wp14:editId="6AF09670">
            <wp:extent cx="5733415" cy="32067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C21C" w14:textId="7D57BA90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25" w:name="_Ref26446034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10</w:t>
      </w:r>
      <w:r w:rsidRPr="00B97DA5">
        <w:rPr>
          <w:rFonts w:ascii="Times New Roman" w:hAnsi="Times New Roman"/>
        </w:rPr>
        <w:fldChar w:fldCharType="end"/>
      </w:r>
      <w:bookmarkEnd w:id="25"/>
      <w:r w:rsidRPr="00B97DA5">
        <w:rPr>
          <w:rFonts w:ascii="Times New Roman" w:hAnsi="Times New Roman"/>
        </w:rPr>
        <w:t xml:space="preserve"> – Окно с успешным результатом выполнения практического курса</w:t>
      </w:r>
    </w:p>
    <w:p w14:paraId="13A374DB" w14:textId="77777777" w:rsidR="003704F2" w:rsidRPr="00B97DA5" w:rsidRDefault="003704F2" w:rsidP="003704F2">
      <w:pPr>
        <w:pStyle w:val="phnormal"/>
        <w:spacing w:before="120" w:line="240" w:lineRule="auto"/>
        <w:rPr>
          <w:szCs w:val="24"/>
        </w:rPr>
      </w:pPr>
      <w:r w:rsidRPr="00B97DA5">
        <w:rPr>
          <w:szCs w:val="24"/>
        </w:rPr>
        <w:t>В случае выполнения с ошибками появляется окно с результатом и перечнем ошибок (</w:t>
      </w:r>
      <w:r w:rsidRPr="00B97DA5">
        <w:rPr>
          <w:szCs w:val="24"/>
        </w:rPr>
        <w:fldChar w:fldCharType="begin"/>
      </w:r>
      <w:r w:rsidRPr="00B97DA5">
        <w:rPr>
          <w:szCs w:val="24"/>
        </w:rPr>
        <w:instrText xml:space="preserve"> REF _Ref26446130 \h  \* MERGEFORMAT </w:instrText>
      </w:r>
      <w:r w:rsidRPr="00B97DA5">
        <w:rPr>
          <w:szCs w:val="24"/>
        </w:rPr>
      </w:r>
      <w:r w:rsidRPr="00B97DA5">
        <w:rPr>
          <w:szCs w:val="24"/>
        </w:rPr>
        <w:fldChar w:fldCharType="separate"/>
      </w:r>
      <w:r w:rsidRPr="00B97DA5">
        <w:rPr>
          <w:szCs w:val="24"/>
        </w:rPr>
        <w:t>Рисунок 11</w:t>
      </w:r>
      <w:r w:rsidRPr="00B97DA5">
        <w:rPr>
          <w:szCs w:val="24"/>
        </w:rPr>
        <w:fldChar w:fldCharType="end"/>
      </w:r>
      <w:r w:rsidRPr="00B97DA5">
        <w:rPr>
          <w:szCs w:val="24"/>
        </w:rPr>
        <w:t>).</w:t>
      </w:r>
    </w:p>
    <w:p w14:paraId="00C6B062" w14:textId="3CCB5849" w:rsidR="003704F2" w:rsidRPr="00B97DA5" w:rsidRDefault="003704F2" w:rsidP="003704F2">
      <w:pPr>
        <w:pStyle w:val="ad"/>
        <w:rPr>
          <w:rFonts w:ascii="Times New Roman" w:hAnsi="Times New Roman"/>
        </w:rPr>
      </w:pPr>
      <w:r w:rsidRPr="00B97DA5">
        <w:rPr>
          <w:rFonts w:ascii="Times New Roman" w:hAnsi="Times New Roman"/>
        </w:rPr>
        <w:lastRenderedPageBreak/>
        <w:drawing>
          <wp:inline distT="0" distB="0" distL="0" distR="0" wp14:anchorId="3830BDB3" wp14:editId="45C1F470">
            <wp:extent cx="5733415" cy="322453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4344" w14:textId="7A410133" w:rsidR="003704F2" w:rsidRPr="00B97DA5" w:rsidRDefault="003704F2" w:rsidP="003704F2">
      <w:pPr>
        <w:pStyle w:val="ad"/>
        <w:rPr>
          <w:rFonts w:ascii="Times New Roman" w:hAnsi="Times New Roman"/>
        </w:rPr>
      </w:pPr>
      <w:bookmarkStart w:id="26" w:name="_Ref26446130"/>
      <w:r w:rsidRPr="00B97DA5">
        <w:rPr>
          <w:rFonts w:ascii="Times New Roman" w:hAnsi="Times New Roman"/>
        </w:rPr>
        <w:t xml:space="preserve">Рисунок </w:t>
      </w:r>
      <w:r w:rsidRPr="00B97DA5">
        <w:rPr>
          <w:rFonts w:ascii="Times New Roman" w:hAnsi="Times New Roman"/>
        </w:rPr>
        <w:fldChar w:fldCharType="begin"/>
      </w:r>
      <w:r w:rsidRPr="00B97DA5">
        <w:rPr>
          <w:rFonts w:ascii="Times New Roman" w:hAnsi="Times New Roman"/>
        </w:rPr>
        <w:instrText xml:space="preserve"> SEQ Рисунок \* ARABIC </w:instrText>
      </w:r>
      <w:r w:rsidRPr="00B97DA5">
        <w:rPr>
          <w:rFonts w:ascii="Times New Roman" w:hAnsi="Times New Roman"/>
        </w:rPr>
        <w:fldChar w:fldCharType="separate"/>
      </w:r>
      <w:r w:rsidRPr="00B97DA5">
        <w:rPr>
          <w:rFonts w:ascii="Times New Roman" w:hAnsi="Times New Roman"/>
        </w:rPr>
        <w:t>11</w:t>
      </w:r>
      <w:r w:rsidRPr="00B97DA5">
        <w:rPr>
          <w:rFonts w:ascii="Times New Roman" w:hAnsi="Times New Roman"/>
        </w:rPr>
        <w:fldChar w:fldCharType="end"/>
      </w:r>
      <w:bookmarkEnd w:id="26"/>
      <w:r w:rsidRPr="00B97DA5">
        <w:rPr>
          <w:rFonts w:ascii="Times New Roman" w:hAnsi="Times New Roman"/>
        </w:rPr>
        <w:t xml:space="preserve"> – Окно с неуспешным результатом выполнения практического курса</w:t>
      </w:r>
    </w:p>
    <w:p w14:paraId="1927253A" w14:textId="35A76E77" w:rsidR="00A67F75" w:rsidRPr="00B97DA5" w:rsidRDefault="00A67F75" w:rsidP="003704F2">
      <w:pPr>
        <w:pStyle w:val="2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GoBack"/>
      <w:bookmarkEnd w:id="27"/>
    </w:p>
    <w:sectPr w:rsidR="00A67F75" w:rsidRPr="00B97DA5">
      <w:headerReference w:type="default" r:id="rId19"/>
      <w:footerReference w:type="default" r:id="rId20"/>
      <w:headerReference w:type="first" r:id="rId21"/>
      <w:footerReference w:type="first" r:id="rId2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8AA61" w14:textId="77777777" w:rsidR="00A5018C" w:rsidRDefault="00A5018C">
      <w:pPr>
        <w:spacing w:line="240" w:lineRule="auto"/>
      </w:pPr>
      <w:r>
        <w:separator/>
      </w:r>
    </w:p>
  </w:endnote>
  <w:endnote w:type="continuationSeparator" w:id="0">
    <w:p w14:paraId="61528C7C" w14:textId="77777777" w:rsidR="00A5018C" w:rsidRDefault="00A501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63708" w14:textId="77777777" w:rsidR="00A5018C" w:rsidRDefault="00A5018C">
      <w:pPr>
        <w:spacing w:line="240" w:lineRule="auto"/>
      </w:pPr>
      <w:r>
        <w:separator/>
      </w:r>
    </w:p>
  </w:footnote>
  <w:footnote w:type="continuationSeparator" w:id="0">
    <w:p w14:paraId="6E44B79B" w14:textId="77777777" w:rsidR="00A5018C" w:rsidRDefault="00A501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21A5B"/>
    <w:rsid w:val="00262F0A"/>
    <w:rsid w:val="003704F2"/>
    <w:rsid w:val="00620B84"/>
    <w:rsid w:val="00651868"/>
    <w:rsid w:val="007A73C0"/>
    <w:rsid w:val="008444E8"/>
    <w:rsid w:val="00A5018C"/>
    <w:rsid w:val="00A67F75"/>
    <w:rsid w:val="00B553EE"/>
    <w:rsid w:val="00B74FE4"/>
    <w:rsid w:val="00B97DA5"/>
    <w:rsid w:val="00CC4476"/>
    <w:rsid w:val="00DA2183"/>
    <w:rsid w:val="00DB75A6"/>
    <w:rsid w:val="00F4175B"/>
    <w:rsid w:val="00FC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hnormal">
    <w:name w:val="ph_normal"/>
    <w:basedOn w:val="a"/>
    <w:rsid w:val="003704F2"/>
    <w:pPr>
      <w:spacing w:line="360" w:lineRule="auto"/>
      <w:ind w:right="170" w:firstLine="720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  <w:style w:type="paragraph" w:customStyle="1" w:styleId="phfigure">
    <w:name w:val="ph_figure"/>
    <w:basedOn w:val="a"/>
    <w:rsid w:val="003704F2"/>
    <w:pPr>
      <w:spacing w:before="20" w:after="12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c">
    <w:name w:val="рис Знак"/>
    <w:basedOn w:val="a0"/>
    <w:link w:val="ad"/>
    <w:locked/>
    <w:rsid w:val="003704F2"/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ad">
    <w:name w:val="рис"/>
    <w:basedOn w:val="a"/>
    <w:link w:val="ac"/>
    <w:autoRedefine/>
    <w:qFormat/>
    <w:rsid w:val="003704F2"/>
    <w:pPr>
      <w:spacing w:before="120" w:after="120" w:line="360" w:lineRule="auto"/>
      <w:jc w:val="center"/>
    </w:pPr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phlistitemized1">
    <w:name w:val="ph_list_itemized_1"/>
    <w:basedOn w:val="a"/>
    <w:rsid w:val="00651868"/>
    <w:pPr>
      <w:numPr>
        <w:numId w:val="4"/>
      </w:numPr>
      <w:spacing w:line="360" w:lineRule="auto"/>
      <w:ind w:right="170"/>
      <w:jc w:val="both"/>
    </w:pPr>
    <w:rPr>
      <w:rFonts w:ascii="Times New Roman" w:eastAsia="Times New Roman" w:hAnsi="Times New Roman"/>
      <w:sz w:val="24"/>
      <w:szCs w:val="20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Абдульзянов Артур Артурович</cp:lastModifiedBy>
  <cp:revision>5</cp:revision>
  <dcterms:created xsi:type="dcterms:W3CDTF">2024-08-09T11:30:00Z</dcterms:created>
  <dcterms:modified xsi:type="dcterms:W3CDTF">2024-10-08T10:43:00Z</dcterms:modified>
</cp:coreProperties>
</file>